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797FC" w14:textId="77777777" w:rsidR="004C45FC" w:rsidRDefault="004C45FC" w:rsidP="004C45FC">
      <w:pPr>
        <w:spacing w:after="200" w:line="264" w:lineRule="auto"/>
        <w:jc w:val="center"/>
      </w:pPr>
      <w:r>
        <w:rPr>
          <w:b/>
          <w:bCs/>
          <w:color w:val="1F3864"/>
        </w:rPr>
        <w:t xml:space="preserve">……………… SULH </w:t>
      </w:r>
      <w:r w:rsidRPr="004C45FC">
        <w:rPr>
          <w:b/>
          <w:bCs/>
          <w:color w:val="1F3864"/>
          <w:sz w:val="28"/>
          <w:szCs w:val="28"/>
        </w:rPr>
        <w:t>CEZA</w:t>
      </w:r>
      <w:r>
        <w:rPr>
          <w:b/>
          <w:bCs/>
          <w:color w:val="1F3864"/>
        </w:rPr>
        <w:t xml:space="preserve"> HÂKİMLİĞİ’NE</w:t>
      </w:r>
    </w:p>
    <w:p w14:paraId="2CCE7730" w14:textId="77777777" w:rsidR="004C45FC" w:rsidRDefault="004C45FC" w:rsidP="004C45FC">
      <w:pPr>
        <w:spacing w:after="120" w:line="264" w:lineRule="auto"/>
        <w:jc w:val="both"/>
      </w:pPr>
      <w:r>
        <w:rPr>
          <w:b/>
          <w:bCs/>
        </w:rPr>
        <w:t>TALEPTE BULUNAN (HAK SAHİBİ</w:t>
      </w:r>
      <w:proofErr w:type="gramStart"/>
      <w:r>
        <w:rPr>
          <w:b/>
          <w:bCs/>
        </w:rPr>
        <w:t>) :</w:t>
      </w:r>
      <w:proofErr w:type="gramEnd"/>
      <w:r>
        <w:rPr>
          <w:b/>
          <w:bCs/>
        </w:rPr>
        <w:t xml:space="preserve"> </w:t>
      </w:r>
      <w:r>
        <w:t>[Ad-</w:t>
      </w:r>
      <w:proofErr w:type="spellStart"/>
      <w:r>
        <w:t>Soyad</w:t>
      </w:r>
      <w:proofErr w:type="spellEnd"/>
      <w:r>
        <w:t xml:space="preserve"> – T.C. Kimlik No – Adres]</w:t>
      </w:r>
    </w:p>
    <w:p w14:paraId="07BF41B6" w14:textId="77777777" w:rsidR="004C45FC" w:rsidRDefault="004C45FC" w:rsidP="004C45FC">
      <w:pPr>
        <w:spacing w:after="120" w:line="264" w:lineRule="auto"/>
        <w:jc w:val="both"/>
      </w:pPr>
      <w:proofErr w:type="gramStart"/>
      <w:r>
        <w:rPr>
          <w:b/>
          <w:bCs/>
        </w:rPr>
        <w:t>VEKİLİ :</w:t>
      </w:r>
      <w:proofErr w:type="gramEnd"/>
      <w:r>
        <w:rPr>
          <w:b/>
          <w:bCs/>
        </w:rPr>
        <w:t xml:space="preserve"> </w:t>
      </w:r>
      <w:r>
        <w:t>[Av. Ad-</w:t>
      </w:r>
      <w:proofErr w:type="spellStart"/>
      <w:r>
        <w:t>Soyad</w:t>
      </w:r>
      <w:proofErr w:type="spellEnd"/>
      <w:r>
        <w:t xml:space="preserve"> – Baro / Sicil No – Adres]</w:t>
      </w:r>
    </w:p>
    <w:p w14:paraId="4F488B5A" w14:textId="77777777" w:rsidR="004C45FC" w:rsidRDefault="004C45FC" w:rsidP="004C45FC">
      <w:pPr>
        <w:spacing w:after="120" w:line="264" w:lineRule="auto"/>
        <w:jc w:val="both"/>
      </w:pPr>
      <w:proofErr w:type="gramStart"/>
      <w:r>
        <w:rPr>
          <w:b/>
          <w:bCs/>
        </w:rPr>
        <w:t>KONU :</w:t>
      </w:r>
      <w:proofErr w:type="gramEnd"/>
      <w:r>
        <w:rPr>
          <w:b/>
          <w:bCs/>
        </w:rPr>
        <w:t xml:space="preserve"> </w:t>
      </w:r>
      <w:r>
        <w:t>Kişilik haklarının ve özel hayatın gizliliğinin ihlali nedeniyle, aşağıda belirtilen URL adreslerine URL bazlı erişimin engellenmesi ve/veya içeriğin çıkarılması ile müvekkilin adının söz konusu adreslerle arama motorlarında ilişkilendirilmemesine karar verilmesi talebidir.</w:t>
      </w:r>
    </w:p>
    <w:p w14:paraId="2D16EA4A" w14:textId="77777777" w:rsidR="004C45FC" w:rsidRDefault="004C45FC" w:rsidP="004C45FC">
      <w:pPr>
        <w:spacing w:after="120" w:line="264" w:lineRule="auto"/>
        <w:jc w:val="both"/>
      </w:pPr>
      <w:proofErr w:type="gramStart"/>
      <w:r>
        <w:rPr>
          <w:b/>
          <w:bCs/>
        </w:rPr>
        <w:t>AÇIKLAMALAR :</w:t>
      </w:r>
      <w:proofErr w:type="gramEnd"/>
    </w:p>
    <w:p w14:paraId="6326F69E" w14:textId="77777777" w:rsidR="004C45FC" w:rsidRDefault="004C45FC" w:rsidP="004C45FC">
      <w:pPr>
        <w:spacing w:after="120" w:line="264" w:lineRule="auto"/>
        <w:jc w:val="both"/>
      </w:pPr>
      <w:r>
        <w:rPr>
          <w:b/>
          <w:bCs/>
        </w:rPr>
        <w:t xml:space="preserve">1-) </w:t>
      </w:r>
      <w:r>
        <w:t>[İhlalin konusu açıklanır: içeriğin niteliği, hangi internet sitesinde/sosyal ağda yayımlandığı ve ne zaman tespit edildiği belirtilir.]</w:t>
      </w:r>
    </w:p>
    <w:p w14:paraId="68CFEE27" w14:textId="77777777" w:rsidR="004C45FC" w:rsidRDefault="004C45FC" w:rsidP="004C45FC">
      <w:pPr>
        <w:spacing w:after="120" w:line="264" w:lineRule="auto"/>
        <w:jc w:val="both"/>
      </w:pPr>
      <w:r>
        <w:rPr>
          <w:b/>
          <w:bCs/>
        </w:rPr>
        <w:t xml:space="preserve">2-) </w:t>
      </w:r>
      <w:r>
        <w:t>[İçeriğin müvekkilin kişilik haklarını ve/veya özel hayatının gizliliğini ne şekilde ihlal ettiği açıklanır. İhlalin ilk bakışta açıkça anlaşılabilir nitelikte olduğu vurgulanır.]</w:t>
      </w:r>
    </w:p>
    <w:p w14:paraId="0BF03772" w14:textId="77777777" w:rsidR="004C45FC" w:rsidRDefault="004C45FC" w:rsidP="004C45FC">
      <w:pPr>
        <w:spacing w:after="120" w:line="264" w:lineRule="auto"/>
        <w:jc w:val="both"/>
      </w:pPr>
      <w:r>
        <w:rPr>
          <w:b/>
          <w:bCs/>
        </w:rPr>
        <w:t xml:space="preserve">3-) </w:t>
      </w:r>
      <w:r>
        <w:t>İhlale konu içeriğin yer aldığı internet adresleri (URL) aşağıda gösterilmiş olup, tarih ve saat bilgisini içeren ekran görüntüleri dilekçe ekinde sunulmuştur:</w:t>
      </w:r>
    </w:p>
    <w:p w14:paraId="198BCBC3" w14:textId="77777777" w:rsidR="004C45FC" w:rsidRDefault="004C45FC" w:rsidP="004C45FC">
      <w:pPr>
        <w:spacing w:after="40" w:line="264" w:lineRule="auto"/>
        <w:ind w:left="360"/>
        <w:jc w:val="both"/>
      </w:pPr>
      <w:r>
        <w:t>• [URL-1]</w:t>
      </w:r>
    </w:p>
    <w:p w14:paraId="2314A5EC" w14:textId="77777777" w:rsidR="004C45FC" w:rsidRDefault="004C45FC" w:rsidP="004C45FC">
      <w:pPr>
        <w:spacing w:after="120" w:line="264" w:lineRule="auto"/>
        <w:ind w:left="360"/>
        <w:jc w:val="both"/>
      </w:pPr>
      <w:r>
        <w:t>• [URL-2]</w:t>
      </w:r>
    </w:p>
    <w:p w14:paraId="6A2E1D68" w14:textId="77777777" w:rsidR="004C45FC" w:rsidRDefault="004C45FC" w:rsidP="004C45FC">
      <w:pPr>
        <w:spacing w:after="120" w:line="264" w:lineRule="auto"/>
        <w:jc w:val="both"/>
      </w:pPr>
      <w:r>
        <w:rPr>
          <w:b/>
          <w:bCs/>
        </w:rPr>
        <w:t xml:space="preserve">4-) </w:t>
      </w:r>
      <w:r>
        <w:t>Müvekkilin adı arama motorlarına yazıldığında bu adreslerin sonuç olarak listelenmesi, ihlalin etkisini sürekli kılmaktadır. Bu nedenle müvekkilin adının söz konusu adreslerle ilişkilendirilmemesine de karar verilmesi gerekmektedir.</w:t>
      </w:r>
    </w:p>
    <w:p w14:paraId="062B1459" w14:textId="77777777" w:rsidR="004C45FC" w:rsidRDefault="004C45FC" w:rsidP="004C45FC">
      <w:pPr>
        <w:spacing w:after="120" w:line="264" w:lineRule="auto"/>
        <w:jc w:val="both"/>
      </w:pPr>
      <w:r>
        <w:rPr>
          <w:b/>
          <w:bCs/>
        </w:rPr>
        <w:t xml:space="preserve">5-) </w:t>
      </w:r>
      <w:r>
        <w:t>[Varsa] İhlale konu içerik aynı zamanda TCK m. …… kapsamında suç oluşturduğundan, ayrıca Cumhuriyet Başsavcılığına suç duyurusunda bulunulmuştur/bulunulacaktır.</w:t>
      </w:r>
    </w:p>
    <w:p w14:paraId="3DB84D95" w14:textId="77777777" w:rsidR="004C45FC" w:rsidRDefault="004C45FC" w:rsidP="004C45FC">
      <w:pPr>
        <w:spacing w:after="120" w:line="264" w:lineRule="auto"/>
        <w:jc w:val="both"/>
      </w:pPr>
      <w:r>
        <w:rPr>
          <w:b/>
          <w:bCs/>
        </w:rPr>
        <w:t xml:space="preserve">HUKUKİ </w:t>
      </w:r>
      <w:proofErr w:type="gramStart"/>
      <w:r>
        <w:rPr>
          <w:b/>
          <w:bCs/>
        </w:rPr>
        <w:t>SEBEPLER :</w:t>
      </w:r>
      <w:proofErr w:type="gramEnd"/>
      <w:r>
        <w:rPr>
          <w:b/>
          <w:bCs/>
        </w:rPr>
        <w:t xml:space="preserve"> </w:t>
      </w:r>
      <w:r>
        <w:t>5651 sayılı Kanun m. 9 ve m. 9/A (uygun hâllerde m. 8), 4721 sayılı TMK m. 24-25, 6098 sayılı TBK m. 58 ve ilgili mevzuat.</w:t>
      </w:r>
    </w:p>
    <w:p w14:paraId="62853042" w14:textId="77777777" w:rsidR="004C45FC" w:rsidRDefault="004C45FC" w:rsidP="004C45FC">
      <w:pPr>
        <w:spacing w:after="120" w:line="264" w:lineRule="auto"/>
        <w:jc w:val="both"/>
      </w:pPr>
      <w:r>
        <w:rPr>
          <w:b/>
          <w:bCs/>
        </w:rPr>
        <w:t xml:space="preserve">HUKUKİ </w:t>
      </w:r>
      <w:proofErr w:type="gramStart"/>
      <w:r>
        <w:rPr>
          <w:b/>
          <w:bCs/>
        </w:rPr>
        <w:t>DELİLLER :</w:t>
      </w:r>
      <w:proofErr w:type="gramEnd"/>
      <w:r>
        <w:rPr>
          <w:b/>
          <w:bCs/>
        </w:rPr>
        <w:t xml:space="preserve"> </w:t>
      </w:r>
      <w:r>
        <w:t>İhlale konu URL adresleri, tarih/saat bilgili ekran görüntüleri, varsa noter / e-tespit tutanağı ve her türlü yasal delil.</w:t>
      </w:r>
    </w:p>
    <w:p w14:paraId="2A9939BB" w14:textId="77777777" w:rsidR="004C45FC" w:rsidRDefault="004C45FC" w:rsidP="004C45FC">
      <w:pPr>
        <w:spacing w:after="120" w:line="264" w:lineRule="auto"/>
        <w:jc w:val="both"/>
      </w:pPr>
      <w:r>
        <w:rPr>
          <w:b/>
          <w:bCs/>
        </w:rPr>
        <w:t xml:space="preserve">SONUÇ VE </w:t>
      </w:r>
      <w:proofErr w:type="gramStart"/>
      <w:r>
        <w:rPr>
          <w:b/>
          <w:bCs/>
        </w:rPr>
        <w:t>İSTEM :</w:t>
      </w:r>
      <w:proofErr w:type="gramEnd"/>
      <w:r>
        <w:rPr>
          <w:b/>
          <w:bCs/>
        </w:rPr>
        <w:t xml:space="preserve"> </w:t>
      </w:r>
      <w:r>
        <w:t>Yukarıda açıklanan nedenlerle;</w:t>
      </w:r>
    </w:p>
    <w:p w14:paraId="53488809" w14:textId="77777777" w:rsidR="004C45FC" w:rsidRDefault="004C45FC" w:rsidP="004C45FC">
      <w:pPr>
        <w:spacing w:after="40" w:line="264" w:lineRule="auto"/>
        <w:ind w:left="360"/>
        <w:jc w:val="both"/>
      </w:pPr>
      <w:r>
        <w:t>1) İhlale konu [URL-1], [URL-2] … adreslerine URL bazlı olarak erişimin engellenmesine ve/veya içeriğin çıkarılmasına,</w:t>
      </w:r>
    </w:p>
    <w:p w14:paraId="20979797" w14:textId="77777777" w:rsidR="004C45FC" w:rsidRDefault="004C45FC" w:rsidP="004C45FC">
      <w:pPr>
        <w:spacing w:after="40" w:line="264" w:lineRule="auto"/>
        <w:ind w:left="360"/>
        <w:jc w:val="both"/>
      </w:pPr>
      <w:r>
        <w:t>2) Müvekkilin adının söz konusu internet adresleriyle arama motorlarında ilişkilendirilmemesine,</w:t>
      </w:r>
    </w:p>
    <w:p w14:paraId="729F38EB" w14:textId="77777777" w:rsidR="004C45FC" w:rsidRDefault="004C45FC" w:rsidP="004C45FC">
      <w:pPr>
        <w:spacing w:after="160" w:line="264" w:lineRule="auto"/>
        <w:ind w:left="360"/>
        <w:jc w:val="both"/>
      </w:pPr>
      <w:r>
        <w:t>3) Kararın gereğinin Erişim Sağlayıcıları Birliği aracılığıyla derhâl yerine getirilmesine,</w:t>
      </w:r>
    </w:p>
    <w:p w14:paraId="615790FF" w14:textId="77777777" w:rsidR="004C45FC" w:rsidRDefault="004C45FC" w:rsidP="004C45FC">
      <w:pPr>
        <w:spacing w:after="120" w:line="264" w:lineRule="auto"/>
        <w:jc w:val="both"/>
      </w:pPr>
      <w:proofErr w:type="gramStart"/>
      <w:r>
        <w:t>karar</w:t>
      </w:r>
      <w:proofErr w:type="gramEnd"/>
      <w:r>
        <w:t xml:space="preserve"> verilmesini müvekkil adına saygıyla talep ederiz. …/…/……</w:t>
      </w:r>
    </w:p>
    <w:p w14:paraId="776269C4" w14:textId="77777777" w:rsidR="004C45FC" w:rsidRDefault="004C45FC" w:rsidP="004C45FC">
      <w:pPr>
        <w:spacing w:before="160" w:after="40" w:line="264" w:lineRule="auto"/>
        <w:jc w:val="right"/>
      </w:pPr>
      <w:r>
        <w:rPr>
          <w:b/>
          <w:bCs/>
        </w:rPr>
        <w:t>Talep Eden Vekili</w:t>
      </w:r>
    </w:p>
    <w:p w14:paraId="158069F5" w14:textId="77777777" w:rsidR="004C45FC" w:rsidRDefault="004C45FC" w:rsidP="004C45FC">
      <w:pPr>
        <w:spacing w:after="160" w:line="264" w:lineRule="auto"/>
        <w:jc w:val="right"/>
      </w:pPr>
      <w:r>
        <w:t>Av. [Ad-</w:t>
      </w:r>
      <w:proofErr w:type="spellStart"/>
      <w:proofErr w:type="gramStart"/>
      <w:r>
        <w:t>Soyad</w:t>
      </w:r>
      <w:proofErr w:type="spellEnd"/>
      <w:r>
        <w:t xml:space="preserve">]   </w:t>
      </w:r>
      <w:proofErr w:type="gramEnd"/>
      <w:r>
        <w:t>(İmza)</w:t>
      </w:r>
    </w:p>
    <w:p w14:paraId="7A6DA940" w14:textId="77777777" w:rsidR="004C45FC" w:rsidRDefault="004C45FC" w:rsidP="004C45FC">
      <w:pPr>
        <w:spacing w:after="120" w:line="264" w:lineRule="auto"/>
        <w:jc w:val="both"/>
      </w:pPr>
      <w:proofErr w:type="gramStart"/>
      <w:r>
        <w:rPr>
          <w:b/>
          <w:bCs/>
        </w:rPr>
        <w:t>EKLER :</w:t>
      </w:r>
      <w:proofErr w:type="gramEnd"/>
    </w:p>
    <w:p w14:paraId="5C0306DE" w14:textId="77777777" w:rsidR="004C45FC" w:rsidRDefault="004C45FC" w:rsidP="004C45FC">
      <w:pPr>
        <w:spacing w:after="40" w:line="264" w:lineRule="auto"/>
        <w:ind w:left="360"/>
        <w:jc w:val="both"/>
      </w:pPr>
      <w:r>
        <w:t>1) İhlale konu içeriğin URL adreslerini ve tarih/saat bilgili ekran görüntülerini içeren çıktılar (CD/DVD yerine PDF dosyası veya USB ortamında)</w:t>
      </w:r>
    </w:p>
    <w:p w14:paraId="7B2B4DFC" w14:textId="77777777" w:rsidR="004C45FC" w:rsidRDefault="004C45FC" w:rsidP="004C45FC">
      <w:pPr>
        <w:spacing w:after="40" w:line="264" w:lineRule="auto"/>
        <w:ind w:left="360"/>
        <w:jc w:val="both"/>
      </w:pPr>
      <w:r>
        <w:t>2) [Varsa] Noter / e-tespit tutanağı</w:t>
      </w:r>
    </w:p>
    <w:p w14:paraId="659477B7" w14:textId="475BA67F" w:rsidR="00A758D2" w:rsidRDefault="004C45FC" w:rsidP="004C45FC">
      <w:r>
        <w:t>3) Vekâletname</w:t>
      </w:r>
    </w:p>
    <w:sectPr w:rsidR="00A75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BCC"/>
    <w:rsid w:val="004C45FC"/>
    <w:rsid w:val="00A758D2"/>
    <w:rsid w:val="00C11BCC"/>
    <w:rsid w:val="00CA709E"/>
    <w:rsid w:val="00FF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40B6A-E502-407D-AFE2-C12F9F41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5FC"/>
    <w:pPr>
      <w:spacing w:after="0" w:line="240" w:lineRule="auto"/>
    </w:pPr>
    <w:rPr>
      <w:rFonts w:ascii="Calibri" w:eastAsia="Calibri" w:hAnsi="Calibri" w:cs="Calibri"/>
      <w:color w:val="1A1A1A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C11BC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11BC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11BC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11BC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11BC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11BC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11BC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11BC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11BC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11B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11B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11B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11BCC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11BCC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11BC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11BC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11BC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11BC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11BCC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11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11BC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C11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11BC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C11BC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11BC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C11BCC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11B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C11BCC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11B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Yekcan .</dc:creator>
  <cp:keywords/>
  <dc:description/>
  <cp:lastModifiedBy>Yekcan .</cp:lastModifiedBy>
  <cp:revision>2</cp:revision>
  <dcterms:created xsi:type="dcterms:W3CDTF">2026-06-05T19:40:00Z</dcterms:created>
  <dcterms:modified xsi:type="dcterms:W3CDTF">2026-06-05T19:40:00Z</dcterms:modified>
</cp:coreProperties>
</file>