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26"/>
          <w:szCs w:val="26"/>
        </w:rPr>
        <w:t xml:space="preserve">.... İŞ MAHKEMESİ SAYIN HAKİMLİĞİNE</w:t>
      </w:r>
    </w:p>
    <w:p>
      <w:pPr>
        <w:spacing w:after="160"/>
      </w:pPr>
      <w:r>
        <w:rPr>
          <w:b/>
          <w:bCs/>
        </w:rPr>
        <w:t xml:space="preserve">DAVACI : </w:t>
      </w:r>
      <w:r>
        <w:t xml:space="preserve"/>
      </w:r>
    </w:p>
    <w:p>
      <w:pPr>
        <w:spacing w:after="160"/>
      </w:pPr>
      <w:r>
        <w:rPr>
          <w:b/>
          <w:bCs/>
        </w:rPr>
        <w:t xml:space="preserve">VEKİLİ : </w:t>
      </w:r>
      <w:r>
        <w:t xml:space="preserve"/>
      </w:r>
    </w:p>
    <w:p>
      <w:pPr>
        <w:spacing w:after="160"/>
      </w:pPr>
      <w:r>
        <w:rPr>
          <w:b/>
          <w:bCs/>
        </w:rPr>
        <w:t xml:space="preserve">DAVALI : </w:t>
      </w:r>
      <w:r>
        <w:t xml:space="preserve"/>
      </w:r>
    </w:p>
    <w:p>
      <w:pPr>
        <w:spacing w:after="320" w:before="120"/>
        <w:jc w:val="both"/>
      </w:pPr>
      <w:r>
        <w:rPr>
          <w:b/>
          <w:bCs/>
        </w:rPr>
        <w:t xml:space="preserve">KONU : </w:t>
      </w:r>
      <w:r>
        <w:t xml:space="preserve">Meslek hastalığı nedeniyle, fazlaya ilişkin haklar saklı kalmak üzere, 6100 sayılı Hukuk Muhakemeleri Kanunu m.107 uyarınca belirlenmek üzere şimdilik ….TL olmak kaydıyla maddi tazminat ve …TL manevi tazminatın olay tarihinden itibaren işletilecek yasal faizi ile birlikte müvekkile ödenmesi, vekalet ücreti ve yargılama giderlerinin davalı üzerinde bırakılmasına karar verilmesi talebimizdir.</w:t>
      </w:r>
    </w:p>
    <w:p>
      <w:pPr>
        <w:spacing w:after="200"/>
      </w:pPr>
      <w:r>
        <w:rPr>
          <w:b/>
          <w:bCs/>
        </w:rPr>
        <w:t xml:space="preserve">AÇIKLAMALAR</w:t>
      </w:r>
    </w:p>
    <w:p>
      <w:pPr>
        <w:spacing w:after="160" w:line="312"/>
        <w:jc w:val="both"/>
      </w:pPr>
      <w:r>
        <w:rPr>
          <w:b/>
          <w:bCs/>
        </w:rPr>
        <w:t xml:space="preserve">1. </w:t>
      </w:r>
      <w:r>
        <w:t xml:space="preserve">Müvekkil, …… ile ……. tarihleri arasında davalı işverene ait işyerinde kumaş boyama operatörü olarak çalışmıştır.</w:t>
      </w:r>
    </w:p>
    <w:p>
      <w:pPr>
        <w:spacing w:after="160" w:line="312"/>
        <w:jc w:val="both"/>
      </w:pPr>
      <w:r>
        <w:rPr>
          <w:b/>
          <w:bCs/>
        </w:rPr>
        <w:t xml:space="preserve">2. </w:t>
      </w:r>
      <w:r>
        <w:t xml:space="preserve">Müvekkil işyeri koşulları nedeniyle işverenin kusurlu olduğu bir durum sonucunda … hastalığına yakalanmıştır. Yakalandığı bu hastalık %55 fiziki engele ve maluliyete sebep olmuştur.</w:t>
      </w:r>
    </w:p>
    <w:p>
      <w:pPr>
        <w:spacing w:after="160" w:line="312"/>
        <w:jc w:val="both"/>
      </w:pPr>
      <w:r>
        <w:rPr>
          <w:b/>
          <w:bCs/>
        </w:rPr>
        <w:t xml:space="preserve">3. </w:t>
      </w:r>
      <w:r>
        <w:t xml:space="preserve">Müvekkil, bu hastalığına ilişkin sağlık raporunu …. tarihinde …….. Hastanesi sağlık kurulundan almıştır. Rapora göre müvekkilin maluliyet derecesi %55 oranındadır. Meslek hastalığının meydana gelmesinde kusur tamamen davalıya ait olup davalı işveren, ilgili mevzuatta yer alan işçi sağlığı ve iş güvenliğine ilişkin yükümlülüklerine aykırı davranmıştır.</w:t>
      </w:r>
    </w:p>
    <w:p>
      <w:pPr>
        <w:spacing w:after="160" w:line="312"/>
        <w:jc w:val="both"/>
      </w:pPr>
      <w:r>
        <w:rPr>
          <w:b/>
          <w:bCs/>
        </w:rPr>
        <w:t xml:space="preserve">4. </w:t>
      </w:r>
      <w:r>
        <w:t xml:space="preserve">Maluliyeti sebebi ile gündelik işlerini yapmakta iken bile müvekkil zorlanmakta olup bu durumun yaşamı boyunca sürecek olması sebebiyle maddi tazminat ve yaşadığı elem sebebiyle manevi tazminat talebinde bulunması gereği doğmuştur. Müvekkilimiz meslek hastalığı ile ilgili henüz Sosyal Güvenlik Kurumundan da gelir bağlanmış değildir.</w:t>
      </w:r>
    </w:p>
    <w:p>
      <w:pPr>
        <w:spacing w:after="160" w:line="312"/>
        <w:jc w:val="both"/>
      </w:pPr>
      <w:r>
        <w:rPr>
          <w:b/>
          <w:bCs/>
        </w:rPr>
        <w:t xml:space="preserve">5. </w:t>
      </w:r>
      <w:r>
        <w:t xml:space="preserve">Açıklanan bu nedenlerle, mahkemece, 6100 sayılı HMK’nın 107. maddesi uyarınca toplanacak delillere, bilirkişilerin hesaplayacağı ve sunacağı raporlarına göre belirlenecek maddi ve manevi tazminat tutarının davalı işverenden alınıp davacı müvekkile ödetilmesi talebimiz hasıl olmuştur.</w:t>
      </w:r>
    </w:p>
    <w:p>
      <w:pPr>
        <w:spacing w:after="200" w:before="120"/>
        <w:jc w:val="both"/>
      </w:pPr>
      <w:r>
        <w:rPr>
          <w:b/>
          <w:bCs/>
        </w:rPr>
        <w:t xml:space="preserve">HUKUKİ NEDENLER : </w:t>
      </w:r>
      <w:r>
        <w:t xml:space="preserve">4857 sayılı İş Kanunu, İş Güvenliği ve İşçi Sağlığı mevzuatı, Borçlar Kanunu hükümleri, 5510 sayılı ve 506 sayılı yasalar, 5521 sayılı yasa, 6100 sayılı HMK vs. ilgili mevzuat.</w:t>
      </w:r>
    </w:p>
    <w:p>
      <w:pPr>
        <w:spacing w:after="280"/>
        <w:jc w:val="both"/>
      </w:pPr>
      <w:r>
        <w:rPr>
          <w:b/>
          <w:bCs/>
        </w:rPr>
        <w:t xml:space="preserve">KANITLAR : </w:t>
      </w:r>
      <w:r>
        <w:t xml:space="preserve">Meslek hastalığı ve diğer raporlar, SSK Sağlık Kurulu raporu, iş yeri kayıtları, işçinin sicil dosyası, işçinin yaptığı işe göre gerçek kazancının araştırılması, gerektiğinde dinlenecek tanıklar, nüfus kayıtları, keşif, bilirkişi kusur ve hesap raporları vs. her tür kanıt.</w:t>
      </w:r>
    </w:p>
    <w:p>
      <w:pPr>
        <w:spacing w:after="160"/>
      </w:pPr>
      <w:r>
        <w:rPr>
          <w:b/>
          <w:bCs/>
        </w:rPr>
        <w:t xml:space="preserve">SONUÇ VE İSTEK :</w:t>
      </w:r>
    </w:p>
    <w:p>
      <w:pPr>
        <w:spacing w:after="160"/>
        <w:jc w:val="both"/>
      </w:pPr>
      <w:r>
        <w:t xml:space="preserve">Sunulan nedenlerle ve yargılama sırasında toplanacak delillere göre :</w:t>
      </w:r>
    </w:p>
    <w:p>
      <w:pPr>
        <w:spacing w:after="160" w:line="312"/>
        <w:jc w:val="both"/>
      </w:pPr>
      <w:r>
        <w:rPr>
          <w:b/>
          <w:bCs/>
        </w:rPr>
        <w:t xml:space="preserve">1. </w:t>
      </w:r>
      <w:r>
        <w:t xml:space="preserve">Fazlaya ilişkin haklar saklı kalmak üzere, 6100 sayılı Hukuk Muhakemeleri Kanunu m.107 uyarınca belirlenmek üzere şimdilik ….TL olmak kaydıyla maddi tazminat,</w:t>
      </w:r>
    </w:p>
    <w:p>
      <w:pPr>
        <w:spacing w:after="160" w:line="312"/>
        <w:jc w:val="both"/>
      </w:pPr>
      <w:r>
        <w:rPr>
          <w:b/>
          <w:bCs/>
        </w:rPr>
        <w:t xml:space="preserve">2. </w:t>
      </w:r>
      <w:r>
        <w:t xml:space="preserve">Tarafların kusur ve sorumluluk derecelerine ve maddi zararın kapsamına göre …TL manevi tazminatın olay tarihinden itibaren işletilecek yasal faizi ile birlikte müvekkile ödenmesi,</w:t>
      </w:r>
    </w:p>
    <w:p>
      <w:pPr>
        <w:spacing w:after="160" w:line="312"/>
        <w:jc w:val="both"/>
      </w:pPr>
      <w:r>
        <w:rPr>
          <w:b/>
          <w:bCs/>
        </w:rPr>
        <w:t xml:space="preserve">3. </w:t>
      </w:r>
      <w:r>
        <w:t xml:space="preserve">Vekalet ücreti ve yargılama giderlerinin davalı üzerinde bırakılmasına karar verilmesi talebimizdir. …/…/….</w:t>
      </w:r>
    </w:p>
    <w:p>
      <w:pPr>
        <w:spacing w:after="120" w:before="400"/>
        <w:jc w:val="right"/>
      </w:pPr>
      <w:r>
        <w:rPr>
          <w:b/>
          <w:bCs/>
        </w:rPr>
        <w:t xml:space="preserve">Davacı Vekili</w:t>
      </w:r>
    </w:p>
    <w:p>
      <w:pPr>
        <w:jc w:val="right"/>
      </w:pPr>
      <w:r>
        <w:rPr>
          <w:b/>
          <w:bCs/>
        </w:rPr>
        <w:t xml:space="preserve">Av. Yekcan ÖNER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2026-05-22T23:19:51.310Z</dcterms:created>
  <dcterms:modified xsi:type="dcterms:W3CDTF">2026-05-22T23:19:51.310Z</dcterms:modified>
</cp:coreProperties>
</file>

<file path=docProps/custom.xml><?xml version="1.0" encoding="utf-8"?>
<Properties xmlns="http://schemas.openxmlformats.org/officeDocument/2006/custom-properties" xmlns:vt="http://schemas.openxmlformats.org/officeDocument/2006/docPropsVTypes"/>
</file>