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spacing w:after="120"/>
        <w:jc w:val="center"/>
      </w:pPr>
      <w:r>
        <w:rPr>
          <w:rFonts w:ascii="Times New Roman" w:hAnsi="Times New Roman"/>
          <w:b/>
          <w:sz w:val="24"/>
        </w:rPr>
        <w:t xml:space="preserve">……….. SULH CEZA HÂKİMLİĞİ’NE</w:t>
      </w:r>
    </w:p>
    <w:p>
      <w:pPr>
        <w:pStyle w:val="BodyText"/>
        <w:spacing w:after="120"/>
        <w:jc w:val="center"/>
      </w:pPr>
      <w:r>
        <w:rPr>
          <w:rFonts w:ascii="Times New Roman" w:hAnsi="Times New Roman"/>
          <w:b/>
          <w:sz w:val="24"/>
        </w:rPr>
        <w:t xml:space="preserve">(İtirazı incelemeye yetkili merciye gönderilmek üzere)</w:t>
      </w:r>
    </w:p>
    <w:p>
      <w:pPr>
        <w:pStyle w:val="BodyText"/>
        <w:spacing w:after="120"/>
      </w:pPr>
      <w:r>
        <w:rPr>
          <w:rFonts w:ascii="Times New Roman" w:hAnsi="Times New Roman"/>
          <w:b/>
          <w:sz w:val="24"/>
        </w:rPr>
        <w:t xml:space="preserve">İTİRAZ EDEN (TALEP SAHİBİ) :</w:t>
      </w:r>
      <w:r>
        <w:rPr>
          <w:rFonts w:ascii="Times New Roman" w:hAnsi="Times New Roman"/>
          <w:sz w:val="24"/>
        </w:rPr>
        <w:t xml:space="preserve"> </w:t>
      </w:r>
      <w:r>
        <w:rPr>
          <w:rFonts w:ascii="Times New Roman" w:hAnsi="Times New Roman"/>
          <w:sz w:val="24"/>
        </w:rPr>
        <w:t xml:space="preserve">[Ad-Soyad – T.C. Kimlik No – Adres]</w:t>
      </w:r>
    </w:p>
    <w:p>
      <w:pPr>
        <w:pStyle w:val="BodyText"/>
        <w:spacing w:after="120"/>
      </w:pPr>
      <w:r>
        <w:rPr>
          <w:rFonts w:ascii="Times New Roman" w:hAnsi="Times New Roman"/>
          <w:b/>
          <w:sz w:val="24"/>
        </w:rPr>
        <w:t xml:space="preserve">VEKİLİ :</w:t>
      </w:r>
      <w:r>
        <w:rPr>
          <w:rFonts w:ascii="Times New Roman" w:hAnsi="Times New Roman"/>
          <w:sz w:val="24"/>
        </w:rPr>
        <w:t xml:space="preserve"> </w:t>
      </w:r>
      <w:r>
        <w:rPr>
          <w:rFonts w:ascii="Times New Roman" w:hAnsi="Times New Roman"/>
          <w:sz w:val="24"/>
        </w:rPr>
        <w:t xml:space="preserve">[Av. Ad-Soyad – Baro / Sicil No – Adres]</w:t>
      </w:r>
    </w:p>
    <w:p>
      <w:pPr>
        <w:pStyle w:val="BodyText"/>
        <w:spacing w:after="120"/>
      </w:pPr>
      <w:r>
        <w:rPr>
          <w:rFonts w:ascii="Times New Roman" w:hAnsi="Times New Roman"/>
          <w:b/>
          <w:sz w:val="24"/>
        </w:rPr>
        <w:t xml:space="preserve">İTİRAZ EDİLEN KARAR :</w:t>
      </w:r>
      <w:r>
        <w:rPr>
          <w:rFonts w:ascii="Times New Roman" w:hAnsi="Times New Roman"/>
          <w:sz w:val="24"/>
        </w:rPr>
        <w:t xml:space="preserve"> </w:t>
      </w:r>
      <w:r>
        <w:rPr>
          <w:rFonts w:ascii="Times New Roman" w:hAnsi="Times New Roman"/>
          <w:sz w:val="24"/>
        </w:rPr>
        <w:t xml:space="preserve">……… Sulh Ceza Hâkimliği’nin …/…/…… tarihli ve ……/…… D. İş sayılı kararı</w:t>
      </w:r>
    </w:p>
    <w:p>
      <w:pPr>
        <w:pStyle w:val="BodyText"/>
        <w:spacing w:after="120"/>
      </w:pPr>
      <w:r>
        <w:rPr>
          <w:rFonts w:ascii="Times New Roman" w:hAnsi="Times New Roman"/>
          <w:b/>
          <w:sz w:val="24"/>
        </w:rPr>
        <w:t xml:space="preserve">KARARIN ÖĞRENİLDİĞİ TARİH :</w:t>
      </w:r>
      <w:r>
        <w:rPr>
          <w:rFonts w:ascii="Times New Roman" w:hAnsi="Times New Roman"/>
          <w:sz w:val="24"/>
        </w:rPr>
        <w:t xml:space="preserve"> </w:t>
      </w:r>
      <w:r>
        <w:rPr>
          <w:rFonts w:ascii="Times New Roman" w:hAnsi="Times New Roman"/>
          <w:sz w:val="24"/>
        </w:rPr>
        <w:t xml:space="preserve">…/…/……</w:t>
      </w:r>
    </w:p>
    <w:p>
      <w:pPr>
        <w:pStyle w:val="BodyText"/>
        <w:spacing w:after="120"/>
      </w:pPr>
      <w:r>
        <w:rPr>
          <w:rFonts w:ascii="Times New Roman" w:hAnsi="Times New Roman"/>
          <w:b/>
          <w:sz w:val="24"/>
        </w:rPr>
        <w:t xml:space="preserve">KONU :</w:t>
      </w:r>
      <w:r>
        <w:rPr>
          <w:rFonts w:ascii="Times New Roman" w:hAnsi="Times New Roman"/>
          <w:sz w:val="24"/>
        </w:rPr>
        <w:t xml:space="preserve"> </w:t>
      </w:r>
      <w:r>
        <w:rPr>
          <w:rFonts w:ascii="Times New Roman" w:hAnsi="Times New Roman"/>
          <w:sz w:val="24"/>
        </w:rPr>
        <w:t xml:space="preserve">5651 sayılı Kanun’un 9/A maddesi kapsamında, özel hayatın gizliliğinin ihlali nedeniyle aşağıda belirtilen internet adreslerine erişimin engellenmesi talebimizi reddeden kararın kaldırılarak talebimizin kabulüne karar verilmesi istemidir.</w:t>
      </w:r>
    </w:p>
    <w:p>
      <w:pPr>
        <w:pStyle w:val="BodyText"/>
        <w:spacing w:after="120"/>
      </w:pPr>
      <w:r>
        <w:rPr>
          <w:rFonts w:ascii="Times New Roman" w:hAnsi="Times New Roman"/>
          <w:b/>
          <w:sz w:val="24"/>
        </w:rPr>
        <w:t xml:space="preserve">AÇIKLAMALAR :</w:t>
      </w:r>
    </w:p>
    <w:p>
      <w:pPr>
        <w:pStyle w:val="BodyText"/>
        <w:spacing w:after="120"/>
      </w:pPr>
      <w:r>
        <w:rPr>
          <w:rFonts w:ascii="Times New Roman" w:hAnsi="Times New Roman"/>
          <w:b/>
          <w:sz w:val="24"/>
        </w:rPr>
        <w:t xml:space="preserve">1-)</w:t>
      </w:r>
      <w:r>
        <w:rPr>
          <w:rFonts w:ascii="Times New Roman" w:hAnsi="Times New Roman"/>
          <w:sz w:val="24"/>
        </w:rPr>
        <w:t xml:space="preserve"> </w:t>
      </w:r>
      <w:r>
        <w:rPr>
          <w:rFonts w:ascii="Times New Roman" w:hAnsi="Times New Roman"/>
          <w:sz w:val="24"/>
        </w:rPr>
        <w:t xml:space="preserve">Müvekkil adına, 5651 sayılı Kanun’un 9/A maddesi uyarınca …/…/…… tarihinde saat ………’da Siber Güvenlik Başkanlığına başvurularak aşağıda belirtilen internet adreslerine erişimin engellenmesi talep edilmiştir:</w:t>
      </w:r>
    </w:p>
    <w:p>
      <w:pPr>
        <w:numPr>
          <w:ilvl w:val="0"/>
          <w:numId w:val="1001"/>
        </w:numPr>
        <w:pStyle w:val="Compact"/>
        <w:spacing w:after="120"/>
      </w:pPr>
      <w:r>
        <w:rPr>
          <w:rFonts w:ascii="Times New Roman" w:hAnsi="Times New Roman"/>
          <w:sz w:val="24"/>
        </w:rPr>
        <w:t xml:space="preserve">[URL-1]</w:t>
      </w:r>
    </w:p>
    <w:p>
      <w:pPr>
        <w:numPr>
          <w:ilvl w:val="0"/>
          <w:numId w:val="1001"/>
        </w:numPr>
        <w:pStyle w:val="Compact"/>
        <w:spacing w:after="120"/>
      </w:pPr>
      <w:r>
        <w:rPr>
          <w:rFonts w:ascii="Times New Roman" w:hAnsi="Times New Roman"/>
          <w:sz w:val="24"/>
        </w:rPr>
        <w:t xml:space="preserve">[URL-2]</w:t>
      </w:r>
    </w:p>
    <w:p>
      <w:pPr>
        <w:pStyle w:val="BodyText"/>
        <w:spacing w:after="120"/>
      </w:pPr>
      <w:r>
        <w:rPr>
          <w:rFonts w:ascii="Times New Roman" w:hAnsi="Times New Roman"/>
          <w:sz w:val="24"/>
        </w:rPr>
        <w:t xml:space="preserve">Müvekkil tarafından Başkanlığa yapılan başvuruyu takiben, erişimin engellenmesi talebi 5651 sayılı Kanun’un 9/A maddesinin beşinci fıkrasında belirtilen 24 saatlik süre içinde, …/…/…… tarihinde saat ………’da ……… Sulh Ceza Hâkimliğine sunulmuştur. Başkanlığa yapılan ilk başvuru ile hâkimliğe sunumun tarih ve saatlerini gösteren belgeler dilekçemiz ekinde sunulmaktadır.</w:t>
      </w:r>
    </w:p>
    <w:p>
      <w:pPr>
        <w:pStyle w:val="FirstParagraph"/>
        <w:spacing w:after="120"/>
      </w:pPr>
      <w:r>
        <w:rPr>
          <w:rFonts w:ascii="Times New Roman" w:hAnsi="Times New Roman"/>
          <w:b/>
          <w:sz w:val="24"/>
        </w:rPr>
        <w:t xml:space="preserve">2-)</w:t>
      </w:r>
      <w:r>
        <w:rPr>
          <w:rFonts w:ascii="Times New Roman" w:hAnsi="Times New Roman"/>
          <w:sz w:val="24"/>
        </w:rPr>
        <w:t xml:space="preserve"> </w:t>
      </w:r>
      <w:r>
        <w:rPr>
          <w:rFonts w:ascii="Times New Roman" w:hAnsi="Times New Roman"/>
          <w:sz w:val="24"/>
        </w:rPr>
        <w:t xml:space="preserve">Hâkimlikçe</w:t>
      </w:r>
      <w:r>
        <w:rPr>
          <w:rFonts w:ascii="Times New Roman" w:hAnsi="Times New Roman"/>
          <w:sz w:val="24"/>
        </w:rPr>
        <w:t xml:space="preserve"> </w:t>
      </w:r>
      <w:r>
        <w:rPr>
          <w:rFonts w:ascii="Times New Roman" w:hAnsi="Times New Roman"/>
          <w:sz w:val="24"/>
        </w:rPr>
        <w:t xml:space="preserve">“</w:t>
      </w:r>
      <w:r>
        <w:rPr>
          <w:rFonts w:ascii="Times New Roman" w:hAnsi="Times New Roman"/>
          <w:sz w:val="24"/>
        </w:rPr>
        <w:t xml:space="preserve">[red gerekçesi]</w:t>
      </w:r>
      <w:r>
        <w:rPr>
          <w:rFonts w:ascii="Times New Roman" w:hAnsi="Times New Roman"/>
          <w:sz w:val="24"/>
        </w:rPr>
        <w:t xml:space="preserve">”</w:t>
      </w:r>
      <w:r>
        <w:rPr>
          <w:rFonts w:ascii="Times New Roman" w:hAnsi="Times New Roman"/>
          <w:sz w:val="24"/>
        </w:rPr>
        <w:t xml:space="preserve"> </w:t>
      </w:r>
      <w:r>
        <w:rPr>
          <w:rFonts w:ascii="Times New Roman" w:hAnsi="Times New Roman"/>
          <w:sz w:val="24"/>
        </w:rPr>
        <w:t xml:space="preserve">gerekçesiyle talebin reddine karar verilmiştir.</w:t>
      </w:r>
    </w:p>
    <w:p>
      <w:pPr>
        <w:pStyle w:val="BodyText"/>
        <w:spacing w:after="120"/>
      </w:pPr>
      <w:r>
        <w:rPr>
          <w:rFonts w:ascii="Times New Roman" w:hAnsi="Times New Roman"/>
          <w:b/>
          <w:sz w:val="24"/>
        </w:rPr>
        <w:t xml:space="preserve">3-)</w:t>
      </w:r>
      <w:r>
        <w:rPr>
          <w:rFonts w:ascii="Times New Roman" w:hAnsi="Times New Roman"/>
          <w:sz w:val="24"/>
        </w:rPr>
        <w:t xml:space="preserve"> </w:t>
      </w:r>
      <w:r>
        <w:rPr>
          <w:rFonts w:ascii="Times New Roman" w:hAnsi="Times New Roman"/>
          <w:sz w:val="24"/>
        </w:rPr>
        <w:t xml:space="preserve">[Her URL bakımından ayrı ayrı açıklanmalıdır: (a) içeriğin özel hayatın hangi alanına ilişkin olduğu ve müvekkilin kimliğinin nasıl belirlenebildiği; (b) yayının hangi nedenle müvekkilin rızası dışında veya hukuka aykırı şekilde yapıldığı; (c) yayının kamu yararı, güncellik ve ifade özgürlüğü bakımından neden korunmaması gerektiği; (d) içeriğin hâlen erişilebilir olup olmadığı ve erişimin devam etmesinin doğurduğu somut zarar; (e) neden yalnızca ilgili URL’ye erişimin engellenmesinin yeterli ve ölçülü olduğu.] Özel hayatın gizliliği Anayasa’nın 20. maddesiyle güvence altındadır ve içeriğin yayımlanmasını haklı kılan bir kamu yararı bulunmamaktadır.</w:t>
      </w:r>
    </w:p>
    <w:p>
      <w:pPr>
        <w:pStyle w:val="BodyText"/>
        <w:spacing w:after="120"/>
      </w:pPr>
      <w:r>
        <w:rPr>
          <w:rFonts w:ascii="Times New Roman" w:hAnsi="Times New Roman"/>
          <w:b/>
          <w:sz w:val="24"/>
        </w:rPr>
        <w:t xml:space="preserve">4-)</w:t>
      </w:r>
      <w:r>
        <w:rPr>
          <w:rFonts w:ascii="Times New Roman" w:hAnsi="Times New Roman"/>
          <w:sz w:val="24"/>
        </w:rPr>
        <w:t xml:space="preserve"> </w:t>
      </w:r>
      <w:r>
        <w:rPr>
          <w:rFonts w:ascii="Times New Roman" w:hAnsi="Times New Roman"/>
          <w:sz w:val="24"/>
        </w:rPr>
        <w:t xml:space="preserve">[Red kararının gerekçesi yalnızca özetlenmemeli; gerekçenin somut olayda neden hukuka aykırı olduğu tek tek açıklanmalıdır: eksik inceleme, URL’lerin ayrı ayrı değerlendirilmemesi, içeriğin niteliğinin yanlış takdiri vb.] 5651 sayılı Kanun’un 9/A maddesinin dördüncü fıkrası uyarınca erişimin engellenmesi, özel hayatın gizliliğini ihlal eden yayın, kısım, bölüm, resim veya video ile ilgili olarak URL bazında uygulanır. Talebimiz, ihlale konu URL’ler ayrı ayrı belirtilerek ve yalnızca ihlale neden olan içerikle sınırlandırılarak yapılmış olup, içeriğin niteliği ve erişimin sürmesinin müvekkil üzerindeki etkileri yukarıda açıklandığı üzere gerekli ve ölçülüdür.</w:t>
      </w:r>
    </w:p>
    <w:p>
      <w:pPr>
        <w:pStyle w:val="BodyText"/>
        <w:spacing w:after="120"/>
      </w:pPr>
      <w:r>
        <w:rPr>
          <w:rFonts w:ascii="Times New Roman" w:hAnsi="Times New Roman"/>
          <w:b/>
          <w:sz w:val="24"/>
        </w:rPr>
        <w:t xml:space="preserve">5-)</w:t>
      </w:r>
      <w:r>
        <w:rPr>
          <w:rFonts w:ascii="Times New Roman" w:hAnsi="Times New Roman"/>
          <w:sz w:val="24"/>
        </w:rPr>
        <w:t xml:space="preserve"> </w:t>
      </w:r>
      <w:r>
        <w:rPr>
          <w:rFonts w:ascii="Times New Roman" w:hAnsi="Times New Roman"/>
          <w:sz w:val="24"/>
        </w:rPr>
        <w:t xml:space="preserve">5651 sayılı Kanun’un 9/A maddesinin altıncı fıkrasında, hâkim tarafından verilen karara karşı Başkan tarafından 5271 sayılı Ceza Muhakemesi Kanunu hükümlerine göre itiraz yoluna başvurulabileceği düzenlenmiştir. Bununla birlikte, anılan hükümde erişimin engellenmesi talebi reddedilen ve karardan doğrudan etkilenen kişinin genel hükümlere göre itiraz hakkının açıkça ortadan kaldırıldığına ilişkin bir düzenleme bulunmamaktadır. CMK m. 267/1 uyarınca hâkim kararlarına karşı itiraz yoluna başvurulabilir. Müvekkilin Anayasa’nın 20. maddesiyle güvence altına alınan özel hayatın gizliliği hakkını doğrudan etkileyen ret kararına karşı CMK m. 267 ve 268 kapsamında itiraz yoluna başvurulmaktadır. İtirazımız, kararın öğrenildiği …/…/…… tarihinden itibaren iki haftalık süre içinde sunulmaktadır. Hâkimliğinizce itirazın yerinde görülmemesi hâlinde, CMK m. 268/2 uyarınca dosyanın itirazı incelemeye yetkili mercie gönderilmesini talep ederiz.</w:t>
      </w:r>
    </w:p>
    <w:p>
      <w:pPr>
        <w:pStyle w:val="BodyText"/>
        <w:spacing w:after="120"/>
      </w:pPr>
      <w:r>
        <w:rPr>
          <w:rFonts w:ascii="Times New Roman" w:hAnsi="Times New Roman"/>
          <w:b/>
          <w:sz w:val="24"/>
        </w:rPr>
        <w:t xml:space="preserve">HUKUKİ SEBEPLER :</w:t>
      </w:r>
      <w:r>
        <w:rPr>
          <w:rFonts w:ascii="Times New Roman" w:hAnsi="Times New Roman"/>
          <w:sz w:val="24"/>
        </w:rPr>
        <w:t xml:space="preserve"> </w:t>
      </w:r>
      <w:r>
        <w:rPr>
          <w:rFonts w:ascii="Times New Roman" w:hAnsi="Times New Roman"/>
          <w:sz w:val="24"/>
        </w:rPr>
        <w:t xml:space="preserve">Anayasa m. 20, 5651 sayılı Kanun m. 9/A, 5271 sayılı CMK m. 267 ve 268 ve ilgili mevzuat.</w:t>
      </w:r>
    </w:p>
    <w:p>
      <w:pPr>
        <w:pStyle w:val="BodyText"/>
        <w:spacing w:after="120"/>
      </w:pPr>
      <w:r>
        <w:rPr>
          <w:rFonts w:ascii="Times New Roman" w:hAnsi="Times New Roman"/>
          <w:b/>
          <w:sz w:val="24"/>
        </w:rPr>
        <w:t xml:space="preserve">HUKUKİ DELİLLER :</w:t>
      </w:r>
      <w:r>
        <w:rPr>
          <w:rFonts w:ascii="Times New Roman" w:hAnsi="Times New Roman"/>
          <w:sz w:val="24"/>
        </w:rPr>
        <w:t xml:space="preserve"> </w:t>
      </w:r>
      <w:r>
        <w:rPr>
          <w:rFonts w:ascii="Times New Roman" w:hAnsi="Times New Roman"/>
          <w:sz w:val="24"/>
        </w:rPr>
        <w:t xml:space="preserve">İtiraz edilen ret kararı, Siber Güvenlik Başkanlığına başvuru kaydı ile tarih ve saatini gösteren belge, hâkimliğe yapılan ilk başvurunun tarih ve saatini gösteren kayıt, ihlale konu URL adresleri ve her URL’ye ait tarih ve saat bilgili ekran görüntüleri, varsa noter / e-tespit tutanağı ve her türlü yasal delil.</w:t>
      </w:r>
    </w:p>
    <w:p>
      <w:pPr>
        <w:pStyle w:val="BodyText"/>
        <w:spacing w:after="120"/>
      </w:pPr>
      <w:r>
        <w:rPr>
          <w:rFonts w:ascii="Times New Roman" w:hAnsi="Times New Roman"/>
          <w:b/>
          <w:sz w:val="24"/>
        </w:rPr>
        <w:t xml:space="preserve">SONUÇ VE İSTEM :</w:t>
      </w:r>
      <w:r>
        <w:rPr>
          <w:rFonts w:ascii="Times New Roman" w:hAnsi="Times New Roman"/>
          <w:sz w:val="24"/>
        </w:rPr>
        <w:t xml:space="preserve"> </w:t>
      </w:r>
      <w:r>
        <w:rPr>
          <w:rFonts w:ascii="Times New Roman" w:hAnsi="Times New Roman"/>
          <w:sz w:val="24"/>
        </w:rPr>
        <w:t xml:space="preserve">Yukarıda açıklanan nedenlerle; itirazımızın kabulü ile ……… Sulh Ceza Hâkimliği’nin …/…/…… tarihli ve ……/…… D. İş sayılı kararının kaldırılmasına ve [URL-1], [URL-2] … adreslerine 5651 sayılı Kanun’un 9/A maddesi uyarınca erişimin engellenmesine karar verilmesini müvekkil adına saygıyla talep ederiz. …/…/……</w:t>
      </w:r>
    </w:p>
    <w:p>
      <w:pPr>
        <w:pStyle w:val="BodyText"/>
        <w:spacing w:after="120"/>
      </w:pPr>
      <w:r>
        <w:rPr>
          <w:rFonts w:ascii="Times New Roman" w:hAnsi="Times New Roman"/>
          <w:b/>
          <w:sz w:val="24"/>
        </w:rPr>
        <w:t xml:space="preserve">İtiraz Eden Vekili</w:t>
      </w:r>
    </w:p>
    <w:p>
      <w:pPr>
        <w:pStyle w:val="BodyText"/>
        <w:spacing w:after="120"/>
      </w:pPr>
      <w:r>
        <w:rPr>
          <w:rFonts w:ascii="Times New Roman" w:hAnsi="Times New Roman"/>
          <w:sz w:val="24"/>
        </w:rPr>
        <w:t xml:space="preserve">Av. [Ad-Soyad] (İmza)</w:t>
      </w:r>
    </w:p>
    <w:p>
      <w:pPr>
        <w:pStyle w:val="BodyText"/>
        <w:spacing w:after="120"/>
      </w:pPr>
      <w:r>
        <w:rPr>
          <w:rFonts w:ascii="Times New Roman" w:hAnsi="Times New Roman"/>
          <w:b/>
          <w:sz w:val="24"/>
        </w:rPr>
        <w:t xml:space="preserve">EKLER :</w:t>
      </w:r>
    </w:p>
    <w:p>
      <w:pPr>
        <w:numPr>
          <w:ilvl w:val="0"/>
          <w:numId w:val="1002"/>
        </w:numPr>
        <w:spacing w:after="120"/>
      </w:pPr>
      <w:r>
        <w:rPr>
          <w:rFonts w:ascii="Times New Roman" w:hAnsi="Times New Roman"/>
          <w:sz w:val="24"/>
        </w:rPr>
        <w:t xml:space="preserve">İtiraz edilen ret kararının tam örneği</w:t>
      </w:r>
    </w:p>
    <w:p>
      <w:pPr>
        <w:numPr>
          <w:ilvl w:val="0"/>
          <w:numId w:val="1002"/>
        </w:numPr>
        <w:spacing w:after="120"/>
      </w:pPr>
      <w:r>
        <w:rPr>
          <w:rFonts w:ascii="Times New Roman" w:hAnsi="Times New Roman"/>
          <w:sz w:val="24"/>
        </w:rPr>
        <w:t xml:space="preserve">Siber Güvenlik Başkanlığına başvuru kaydı ile tarih ve saati gösteren belge</w:t>
      </w:r>
    </w:p>
    <w:p>
      <w:pPr>
        <w:numPr>
          <w:ilvl w:val="0"/>
          <w:numId w:val="1002"/>
        </w:numPr>
        <w:spacing w:after="120"/>
      </w:pPr>
      <w:r>
        <w:rPr>
          <w:rFonts w:ascii="Times New Roman" w:hAnsi="Times New Roman"/>
          <w:sz w:val="24"/>
        </w:rPr>
        <w:t xml:space="preserve">Hâkimliğe yapılan ilk başvurunun tarih ve saatini gösteren kayıt</w:t>
      </w:r>
    </w:p>
    <w:p>
      <w:pPr>
        <w:numPr>
          <w:ilvl w:val="0"/>
          <w:numId w:val="1002"/>
        </w:numPr>
        <w:spacing w:after="120"/>
      </w:pPr>
      <w:r>
        <w:rPr>
          <w:rFonts w:ascii="Times New Roman" w:hAnsi="Times New Roman"/>
          <w:sz w:val="24"/>
        </w:rPr>
        <w:t xml:space="preserve">Her URL’ye ait tarih ve saat bilgili ekran görüntüleri</w:t>
      </w:r>
    </w:p>
    <w:p>
      <w:pPr>
        <w:numPr>
          <w:ilvl w:val="0"/>
          <w:numId w:val="1002"/>
        </w:numPr>
        <w:spacing w:after="120"/>
      </w:pPr>
      <w:r>
        <w:rPr>
          <w:rFonts w:ascii="Times New Roman" w:hAnsi="Times New Roman"/>
          <w:sz w:val="24"/>
        </w:rPr>
        <w:t xml:space="preserve">Gerekiyorsa içeriğin hukuka aykırılığını ve yayın koşullarını açıklayan ek belgeler</w:t>
      </w:r>
    </w:p>
    <w:p>
      <w:pPr>
        <w:numPr>
          <w:ilvl w:val="0"/>
          <w:numId w:val="1002"/>
        </w:numPr>
        <w:spacing w:after="120"/>
      </w:pPr>
      <w:r>
        <w:rPr>
          <w:rFonts w:ascii="Times New Roman" w:hAnsi="Times New Roman"/>
          <w:sz w:val="24"/>
        </w:rPr>
        <w:t xml:space="preserve">Vekâletname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2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rPr>
      <w:rFonts w:ascii="Times New Roman" w:hAnsi="Times New Roman" w:cs="Times New Roman" w:eastAsia="Times New Roman"/>
      <w:sz w:val="24"/>
    </w:rPr>
  </w:style>
  <w:style w:type="paragraph" w:styleId="BodyText">
    <w:name w:val="Body Text"/>
    <w:basedOn w:val="Normal"/>
    <w:link w:val="BodyTextChar"/>
    <w:pPr>
      <w:spacing w:before="180" w:after="180"/>
    </w:pPr>
    <w:qFormat/>
    <w:rPr>
      <w:rFonts w:ascii="Times New Roman" w:hAnsi="Times New Roman" w:cs="Times New Roman" w:eastAsia="Times New Roman"/>
      <w:sz w:val="24"/>
    </w:rPr>
  </w:style>
  <w:style w:type="paragraph" w:customStyle="1" w:styleId="FirstParagraph">
    <w:name w:val="First Paragraph"/>
    <w:basedOn w:val="BodyText"/>
    <w:next w:val="BodyText"/>
    <w:qFormat/>
    <w:rPr>
      <w:rFonts w:ascii="Times New Roman" w:hAnsi="Times New Roman" w:cs="Times New Roman" w:eastAsia="Times New Roman"/>
      <w:sz w:val="24"/>
    </w:rPr>
  </w:style>
  <w:style w:type="paragraph" w:customStyle="1" w:styleId="Compact">
    <w:name w:val="Compact"/>
    <w:basedOn w:val="BodyText"/>
    <w:qFormat/>
    <w:pPr>
      <w:spacing w:before="36" w:after="36"/>
    </w:pPr>
    <w:rPr>
      <w:rFonts w:ascii="Times New Roman" w:hAnsi="Times New Roman" w:cs="Times New Roman" w:eastAsia="Times New Roman"/>
      <w:sz w:val="24"/>
    </w:r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ascii="Times New Roman" w:hAnsi="Times New Roman" w:cs="Times New Roman" w:eastAsia="Times New Roman"/>
      <w:b/>
      <w:bCs/>
      <w:color w:val="345A8A" w:themeColor="accent1" w:themeShade="B5"/>
      <w:sz w:val="24"/>
      <w:szCs w:val="36"/>
    </w:rPr>
  </w:style>
  <w:style w:type="paragraph" w:styleId="Subtitle">
    <w:name w:val="Subtitle"/>
    <w:basedOn w:val="Title"/>
    <w:next w:val="BodyText"/>
    <w:qFormat/>
    <w:pPr>
      <w:keepNext/>
      <w:keepLines/>
      <w:spacing w:before="240" w:after="240"/>
      <w:jc w:val="center"/>
    </w:pPr>
    <w:rPr>
      <w:rFonts w:ascii="Times New Roman" w:hAnsi="Times New Roman" w:cs="Times New Roman" w:eastAsia="Times New Roman"/>
      <w:sz w:val="24"/>
      <w:szCs w:val="30"/>
    </w:rPr>
  </w:style>
  <w:style w:type="paragraph" w:customStyle="1" w:styleId="Author">
    <w:name w:val="Author"/>
    <w:next w:val="BodyText"/>
    <w:qFormat/>
    <w:pPr>
      <w:keepNext/>
      <w:keepLines/>
      <w:jc w:val="center"/>
    </w:pPr>
    <w:rPr>
      <w:rFonts w:ascii="Times New Roman" w:hAnsi="Times New Roman" w:cs="Times New Roman" w:eastAsia="Times New Roman"/>
      <w:sz w:val="24"/>
    </w:rPr>
  </w:style>
  <w:style w:type="paragraph" w:styleId="Date">
    <w:name w:val="Date"/>
    <w:next w:val="BodyText"/>
    <w:qFormat/>
    <w:pPr>
      <w:keepNext/>
      <w:keepLines/>
      <w:jc w:val="center"/>
    </w:pPr>
    <w:rPr>
      <w:rFonts w:ascii="Times New Roman" w:hAnsi="Times New Roman" w:cs="Times New Roman" w:eastAsia="Times New Roman"/>
      <w:sz w:val="24"/>
    </w:rPr>
  </w:style>
  <w:style w:type="paragraph" w:customStyle="1" w:styleId="Abstract">
    <w:name w:val="Abstract"/>
    <w:basedOn w:val="Normal"/>
    <w:next w:val="BodyText"/>
    <w:qFormat/>
    <w:pPr>
      <w:keepNext/>
      <w:keepLines/>
      <w:spacing w:before="300" w:after="300"/>
    </w:pPr>
    <w:rPr>
      <w:rFonts w:ascii="Times New Roman" w:hAnsi="Times New Roman" w:cs="Times New Roman" w:eastAsia="Times New Roman"/>
      <w:sz w:val="24"/>
      <w:szCs w:val="20"/>
    </w:rPr>
  </w:style>
  <w:style w:type="paragraph" w:styleId="Bibliography">
    <w:name w:val="Bibliography"/>
    <w:basedOn w:val="Normal"/>
    <w:next w:val="Bibliography"/>
    <w:qFormat/>
    <w:pPr/>
    <w:rPr>
      <w:rFonts w:ascii="Times New Roman" w:hAnsi="Times New Roman" w:cs="Times New Roman" w:eastAsia="Times New Roman"/>
      <w:sz w:val="24"/>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ascii="Times New Roman" w:hAnsi="Times New Roman" w:cs="Times New Roman" w:eastAsia="Times New Roman"/>
      <w:b/>
      <w:bCs/>
      <w:color w:val="4F81BD" w:themeColor="accent1"/>
      <w:sz w:val="24"/>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ascii="Times New Roman" w:hAnsi="Times New Roman" w:cs="Times New Roman" w:eastAsia="Times New Roman"/>
      <w:b/>
      <w:bCs/>
      <w:color w:val="4F81BD" w:themeColor="accent1"/>
      <w:sz w:val="24"/>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ascii="Times New Roman" w:hAnsi="Times New Roman" w:cs="Times New Roman" w:eastAsia="Times New Roman"/>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ascii="Times New Roman" w:hAnsi="Times New Roman" w:cs="Times New Roman" w:eastAsia="Times New Roman"/>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ascii="Times New Roman" w:hAnsi="Times New Roman" w:cs="Times New Roman" w:eastAsia="Times New Roman"/>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ascii="Times New Roman" w:hAnsi="Times New Roman" w:cs="Times New Roman" w:eastAsia="Times New Roman"/>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ascii="Times New Roman" w:hAnsi="Times New Roman" w:cs="Times New Roman" w:eastAsia="Times New Roman"/>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ascii="Times New Roman" w:hAnsi="Times New Roman" w:cs="Times New Roman" w:eastAsia="Times New Roman"/>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ascii="Times New Roman" w:hAnsi="Times New Roman" w:cs="Times New Roman" w:eastAsia="Times New Roman"/>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rPr>
      <w:rFonts w:ascii="Times New Roman" w:hAnsi="Times New Roman" w:cs="Times New Roman" w:eastAsia="Times New Roman"/>
      <w:sz w:val="24"/>
    </w:rPr>
  </w:style>
  <w:style w:type="paragraph" w:styleId="FootnoteText">
    <w:name w:val="Footnote Text"/>
    <w:basedOn w:val="Normal"/>
    <w:next w:val="FootnoteText"/>
    <w:uiPriority w:val="9"/>
    <w:unhideWhenUsed/>
    <w:qFormat/>
    <w:rPr>
      <w:rFonts w:ascii="Times New Roman" w:hAnsi="Times New Roman" w:cs="Times New Roman" w:eastAsia="Times New Roman"/>
      <w:sz w:val="24"/>
    </w:rPr>
  </w:style>
  <w:style w:type="character" w:default="1" w:styleId="DefaultParagraphFont">
    <w:name w:val="Default Paragraph Font"/>
    <w:semiHidden/>
    <w:unhideWhenUsed/>
    <w:rPr>
      <w:rFonts w:ascii="Times New Roman" w:hAnsi="Times New Roman" w:cs="Times New Roman" w:eastAsia="Times New Roman"/>
      <w:sz w:val="24"/>
    </w:rPr>
  </w:style>
  <w:style w:type="table" w:default="1" w:styleId="Table">
    <w:name w:val="Table"/>
    <w:basedOn w:val="TableNormal"/>
    <w:semiHidden/>
    <w:unhideWhenUsed/>
    <w:qFormat/>
    <w:rPr>
      <w:rFonts w:ascii="Times New Roman" w:hAnsi="Times New Roman" w:cs="Times New Roman" w:eastAsia="Times New Roman"/>
      <w:sz w:val="24"/>
    </w:rPr>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rFonts w:ascii="Times New Roman" w:hAnsi="Times New Roman" w:cs="Times New Roman" w:eastAsia="Times New Roman"/>
      <w:b/>
      <w:sz w:val="24"/>
    </w:rPr>
  </w:style>
  <w:style w:type="paragraph" w:customStyle="1" w:styleId="Definition">
    <w:name w:val="Definition"/>
    <w:basedOn w:val="Normal"/>
    <w:rPr>
      <w:rFonts w:ascii="Times New Roman" w:hAnsi="Times New Roman" w:cs="Times New Roman" w:eastAsia="Times New Roman"/>
      <w:sz w:val="24"/>
    </w:rPr>
  </w:style>
  <w:style w:type="paragraph" w:styleId="Caption">
    <w:name w:val="Caption"/>
    <w:basedOn w:val="Normal"/>
    <w:link w:val="BodyTextChar"/>
    <w:pPr>
      <w:spacing w:before="0" w:after="120"/>
    </w:pPr>
    <w:rPr>
      <w:rFonts w:ascii="Times New Roman" w:hAnsi="Times New Roman" w:cs="Times New Roman" w:eastAsia="Times New Roman"/>
      <w:i/>
      <w:sz w:val="24"/>
    </w:rPr>
  </w:style>
  <w:style w:type="paragraph" w:customStyle="1" w:styleId="TableCaption">
    <w:name w:val="Table Caption"/>
    <w:basedOn w:val="Caption"/>
    <w:pPr>
      <w:keepNext/>
    </w:pPr>
    <w:rPr>
      <w:rFonts w:ascii="Times New Roman" w:hAnsi="Times New Roman" w:cs="Times New Roman" w:eastAsia="Times New Roman"/>
      <w:sz w:val="24"/>
    </w:rPr>
  </w:style>
  <w:style w:type="paragraph" w:customStyle="1" w:styleId="ImageCaption">
    <w:name w:val="Image Caption"/>
    <w:basedOn w:val="Caption"/>
    <w:rPr>
      <w:rFonts w:ascii="Times New Roman" w:hAnsi="Times New Roman" w:cs="Times New Roman" w:eastAsia="Times New Roman"/>
      <w:sz w:val="24"/>
    </w:rPr>
  </w:style>
  <w:style w:type="paragraph" w:customStyle="1" w:styleId="Figure">
    <w:name w:val="Figure"/>
    <w:basedOn w:val="Normal"/>
    <w:rPr>
      <w:rFonts w:ascii="Times New Roman" w:hAnsi="Times New Roman" w:cs="Times New Roman" w:eastAsia="Times New Roman"/>
      <w:sz w:val="24"/>
    </w:rPr>
  </w:style>
  <w:style w:type="paragraph" w:customStyle="1" w:styleId="CaptionedFigure">
    <w:name w:val="Captioned Figure"/>
    <w:basedOn w:val="Figure"/>
    <w:pPr>
      <w:keepNext/>
    </w:pPr>
    <w:rPr>
      <w:rFonts w:ascii="Times New Roman" w:hAnsi="Times New Roman" w:cs="Times New Roman" w:eastAsia="Times New Roman"/>
      <w:sz w:val="24"/>
    </w:rPr>
  </w:style>
  <w:style w:type="character" w:customStyle="1" w:styleId="BodyTextChar">
    <w:name w:val="Body Text Char"/>
    <w:basedOn w:val="DefaultParagraphFont"/>
    <w:link w:val="BodyText"/>
    <w:rPr>
      <w:rFonts w:ascii="Times New Roman" w:hAnsi="Times New Roman" w:cs="Times New Roman" w:eastAsia="Times New Roman"/>
      <w:sz w:val="24"/>
    </w:rPr>
  </w:style>
  <w:style w:type="character" w:customStyle="1" w:styleId="VerbatimChar">
    <w:name w:val="Verbatim Char"/>
    <w:basedOn w:val="BodyTextChar"/>
    <w:rPr>
      <w:rFonts w:ascii="Times New Roman" w:hAnsi="Times New Roman" w:cs="Times New Roman" w:eastAsia="Times New Roman"/>
      <w:sz w:val="24"/>
    </w:rPr>
  </w:style>
  <w:style w:type="character" w:styleId="FootnoteReference">
    <w:name w:val="Footnote Reference"/>
    <w:basedOn w:val="BodyTextChar"/>
    <w:rPr>
      <w:rFonts w:ascii="Times New Roman" w:hAnsi="Times New Roman" w:cs="Times New Roman" w:eastAsia="Times New Roman"/>
      <w:sz w:val="24"/>
      <w:vertAlign w:val="superscript"/>
    </w:rPr>
  </w:style>
  <w:style w:type="character" w:styleId="Hyperlink">
    <w:name w:val="Hyperlink"/>
    <w:basedOn w:val="BodyTextChar"/>
    <w:rPr>
      <w:rFonts w:ascii="Times New Roman" w:hAnsi="Times New Roman" w:cs="Times New Roman" w:eastAsia="Times New Roman"/>
      <w:color w:val="4F81BD" w:themeColor="accent1"/>
      <w:sz w:val="24"/>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ascii="Times New Roman" w:hAnsi="Times New Roman" w:cs="Times New Roman" w:eastAsia="Times New Roman"/>
      <w:b w:val="0"/>
      <w:bCs w:val="0"/>
      <w:color w:val="365F91" w:themeColor="accent1" w:themeShade="BF"/>
      <w:sz w:val="24"/>
    </w:rPr>
  </w:style>
  <w:style w:type="paragraph" w:customStyle="1" w:styleId="SourceCode">
    <w:name w:val="Source Code"/>
    <w:basedOn w:val="Normal"/>
    <w:link w:val="VerbatimChar"/>
    <w:pPr>
      <w:wordWrap w:val="off"/>
    </w:pPr>
    <w:rPr>
      <w:rFonts w:ascii="Times New Roman" w:hAnsi="Times New Roman" w:cs="Times New Roman" w:eastAsia="Times New Roman"/>
      <w:sz w:val="24"/>
    </w:rPr>
  </w:style>
  <w:style w:type="character" w:customStyle="1" w:styleId="KeywordTok">
    <w:name w:val="KeywordTok"/>
    <w:basedOn w:val="VerbatimChar"/>
    <w:rPr>
      <w:color w:val="007020"/>
      <w:rFonts w:ascii="Times New Roman" w:hAnsi="Times New Roman" w:cs="Times New Roman" w:eastAsia="Times New Roman"/>
      <w:b/>
      <w:sz w:val="24"/>
    </w:rPr>
  </w:style>
  <w:style w:type="character" w:customStyle="1" w:styleId="DataTypeTok">
    <w:name w:val="DataTypeTok"/>
    <w:basedOn w:val="VerbatimChar"/>
    <w:rPr>
      <w:rFonts w:ascii="Times New Roman" w:hAnsi="Times New Roman" w:cs="Times New Roman" w:eastAsia="Times New Roman"/>
      <w:color w:val="902000"/>
      <w:sz w:val="24"/>
    </w:rPr>
  </w:style>
  <w:style w:type="character" w:customStyle="1" w:styleId="DecValTok">
    <w:name w:val="DecValTok"/>
    <w:basedOn w:val="VerbatimChar"/>
    <w:rPr>
      <w:rFonts w:ascii="Times New Roman" w:hAnsi="Times New Roman" w:cs="Times New Roman" w:eastAsia="Times New Roman"/>
      <w:color w:val="40a070"/>
      <w:sz w:val="24"/>
    </w:rPr>
  </w:style>
  <w:style w:type="character" w:customStyle="1" w:styleId="BaseNTok">
    <w:name w:val="BaseNTok"/>
    <w:basedOn w:val="VerbatimChar"/>
    <w:rPr>
      <w:rFonts w:ascii="Times New Roman" w:hAnsi="Times New Roman" w:cs="Times New Roman" w:eastAsia="Times New Roman"/>
      <w:color w:val="40a070"/>
      <w:sz w:val="24"/>
    </w:rPr>
  </w:style>
  <w:style w:type="character" w:customStyle="1" w:styleId="FloatTok">
    <w:name w:val="FloatTok"/>
    <w:basedOn w:val="VerbatimChar"/>
    <w:rPr>
      <w:rFonts w:ascii="Times New Roman" w:hAnsi="Times New Roman" w:cs="Times New Roman" w:eastAsia="Times New Roman"/>
      <w:color w:val="40a070"/>
      <w:sz w:val="24"/>
    </w:rPr>
  </w:style>
  <w:style w:type="character" w:customStyle="1" w:styleId="ConstantTok">
    <w:name w:val="ConstantTok"/>
    <w:basedOn w:val="VerbatimChar"/>
    <w:rPr>
      <w:rFonts w:ascii="Times New Roman" w:hAnsi="Times New Roman" w:cs="Times New Roman" w:eastAsia="Times New Roman"/>
      <w:color w:val="880000"/>
      <w:sz w:val="24"/>
    </w:rPr>
  </w:style>
  <w:style w:type="character" w:customStyle="1" w:styleId="CharTok">
    <w:name w:val="CharTok"/>
    <w:basedOn w:val="VerbatimChar"/>
    <w:rPr>
      <w:rFonts w:ascii="Times New Roman" w:hAnsi="Times New Roman" w:cs="Times New Roman" w:eastAsia="Times New Roman"/>
      <w:color w:val="4070a0"/>
      <w:sz w:val="24"/>
    </w:rPr>
  </w:style>
  <w:style w:type="character" w:customStyle="1" w:styleId="SpecialCharTok">
    <w:name w:val="SpecialCharTok"/>
    <w:basedOn w:val="VerbatimChar"/>
    <w:rPr>
      <w:rFonts w:ascii="Times New Roman" w:hAnsi="Times New Roman" w:cs="Times New Roman" w:eastAsia="Times New Roman"/>
      <w:color w:val="4070a0"/>
      <w:sz w:val="24"/>
    </w:rPr>
  </w:style>
  <w:style w:type="character" w:customStyle="1" w:styleId="StringTok">
    <w:name w:val="StringTok"/>
    <w:basedOn w:val="VerbatimChar"/>
    <w:rPr>
      <w:rFonts w:ascii="Times New Roman" w:hAnsi="Times New Roman" w:cs="Times New Roman" w:eastAsia="Times New Roman"/>
      <w:color w:val="4070a0"/>
      <w:sz w:val="24"/>
    </w:rPr>
  </w:style>
  <w:style w:type="character" w:customStyle="1" w:styleId="VerbatimStringTok">
    <w:name w:val="VerbatimStringTok"/>
    <w:basedOn w:val="VerbatimChar"/>
    <w:rPr>
      <w:rFonts w:ascii="Times New Roman" w:hAnsi="Times New Roman" w:cs="Times New Roman" w:eastAsia="Times New Roman"/>
      <w:color w:val="4070a0"/>
      <w:sz w:val="24"/>
    </w:rPr>
  </w:style>
  <w:style w:type="character" w:customStyle="1" w:styleId="SpecialStringTok">
    <w:name w:val="SpecialStringTok"/>
    <w:basedOn w:val="VerbatimChar"/>
    <w:rPr>
      <w:rFonts w:ascii="Times New Roman" w:hAnsi="Times New Roman" w:cs="Times New Roman" w:eastAsia="Times New Roman"/>
      <w:color w:val="bb6688"/>
      <w:sz w:val="24"/>
    </w:rPr>
  </w:style>
  <w:style w:type="character" w:customStyle="1" w:styleId="ImportTok">
    <w:name w:val="ImportTok"/>
    <w:basedOn w:val="VerbatimChar"/>
    <w:rPr>
      <w:rFonts w:ascii="Times New Roman" w:hAnsi="Times New Roman" w:cs="Times New Roman" w:eastAsia="Times New Roman"/>
      <w:sz w:val="24"/>
    </w:rPr>
  </w:style>
  <w:style w:type="character" w:customStyle="1" w:styleId="CommentTok">
    <w:name w:val="CommentTok"/>
    <w:basedOn w:val="VerbatimChar"/>
    <w:rPr>
      <w:color w:val="60a0b0"/>
      <w:rFonts w:ascii="Times New Roman" w:hAnsi="Times New Roman" w:cs="Times New Roman" w:eastAsia="Times New Roman"/>
      <w:i/>
      <w:sz w:val="24"/>
    </w:rPr>
  </w:style>
  <w:style w:type="character" w:customStyle="1" w:styleId="DocumentationTok">
    <w:name w:val="DocumentationTok"/>
    <w:basedOn w:val="VerbatimChar"/>
    <w:rPr>
      <w:color w:val="ba2121"/>
      <w:rFonts w:ascii="Times New Roman" w:hAnsi="Times New Roman" w:cs="Times New Roman" w:eastAsia="Times New Roman"/>
      <w:i/>
      <w:sz w:val="24"/>
    </w:rPr>
  </w:style>
  <w:style w:type="character" w:customStyle="1" w:styleId="AnnotationTok">
    <w:name w:val="AnnotationTok"/>
    <w:basedOn w:val="VerbatimChar"/>
    <w:rPr>
      <w:color w:val="60a0b0"/>
      <w:rFonts w:ascii="Times New Roman" w:hAnsi="Times New Roman" w:cs="Times New Roman" w:eastAsia="Times New Roman"/>
      <w:b/>
      <w:i/>
      <w:sz w:val="24"/>
    </w:rPr>
  </w:style>
  <w:style w:type="character" w:customStyle="1" w:styleId="CommentVarTok">
    <w:name w:val="CommentVarTok"/>
    <w:basedOn w:val="VerbatimChar"/>
    <w:rPr>
      <w:color w:val="60a0b0"/>
      <w:rFonts w:ascii="Times New Roman" w:hAnsi="Times New Roman" w:cs="Times New Roman" w:eastAsia="Times New Roman"/>
      <w:b/>
      <w:i/>
      <w:sz w:val="24"/>
    </w:rPr>
  </w:style>
  <w:style w:type="character" w:customStyle="1" w:styleId="OtherTok">
    <w:name w:val="OtherTok"/>
    <w:basedOn w:val="VerbatimChar"/>
    <w:rPr>
      <w:rFonts w:ascii="Times New Roman" w:hAnsi="Times New Roman" w:cs="Times New Roman" w:eastAsia="Times New Roman"/>
      <w:color w:val="007020"/>
      <w:sz w:val="24"/>
    </w:rPr>
  </w:style>
  <w:style w:type="character" w:customStyle="1" w:styleId="FunctionTok">
    <w:name w:val="FunctionTok"/>
    <w:basedOn w:val="VerbatimChar"/>
    <w:rPr>
      <w:rFonts w:ascii="Times New Roman" w:hAnsi="Times New Roman" w:cs="Times New Roman" w:eastAsia="Times New Roman"/>
      <w:color w:val="06287e"/>
      <w:sz w:val="24"/>
    </w:rPr>
  </w:style>
  <w:style w:type="character" w:customStyle="1" w:styleId="VariableTok">
    <w:name w:val="VariableTok"/>
    <w:basedOn w:val="VerbatimChar"/>
    <w:rPr>
      <w:rFonts w:ascii="Times New Roman" w:hAnsi="Times New Roman" w:cs="Times New Roman" w:eastAsia="Times New Roman"/>
      <w:color w:val="19177c"/>
      <w:sz w:val="24"/>
    </w:rPr>
  </w:style>
  <w:style w:type="character" w:customStyle="1" w:styleId="ControlFlowTok">
    <w:name w:val="ControlFlowTok"/>
    <w:basedOn w:val="VerbatimChar"/>
    <w:rPr>
      <w:color w:val="007020"/>
      <w:rFonts w:ascii="Times New Roman" w:hAnsi="Times New Roman" w:cs="Times New Roman" w:eastAsia="Times New Roman"/>
      <w:b/>
      <w:sz w:val="24"/>
    </w:rPr>
  </w:style>
  <w:style w:type="character" w:customStyle="1" w:styleId="OperatorTok">
    <w:name w:val="OperatorTok"/>
    <w:basedOn w:val="VerbatimChar"/>
    <w:rPr>
      <w:rFonts w:ascii="Times New Roman" w:hAnsi="Times New Roman" w:cs="Times New Roman" w:eastAsia="Times New Roman"/>
      <w:color w:val="666666"/>
      <w:sz w:val="24"/>
    </w:rPr>
  </w:style>
  <w:style w:type="character" w:customStyle="1" w:styleId="BuiltInTok">
    <w:name w:val="BuiltInTok"/>
    <w:basedOn w:val="VerbatimChar"/>
    <w:rPr>
      <w:rFonts w:ascii="Times New Roman" w:hAnsi="Times New Roman" w:cs="Times New Roman" w:eastAsia="Times New Roman"/>
      <w:sz w:val="24"/>
    </w:rPr>
  </w:style>
  <w:style w:type="character" w:customStyle="1" w:styleId="ExtensionTok">
    <w:name w:val="ExtensionTok"/>
    <w:basedOn w:val="VerbatimChar"/>
    <w:rPr>
      <w:rFonts w:ascii="Times New Roman" w:hAnsi="Times New Roman" w:cs="Times New Roman" w:eastAsia="Times New Roman"/>
      <w:sz w:val="24"/>
    </w:rPr>
  </w:style>
  <w:style w:type="character" w:customStyle="1" w:styleId="PreprocessorTok">
    <w:name w:val="PreprocessorTok"/>
    <w:basedOn w:val="VerbatimChar"/>
    <w:rPr>
      <w:rFonts w:ascii="Times New Roman" w:hAnsi="Times New Roman" w:cs="Times New Roman" w:eastAsia="Times New Roman"/>
      <w:color w:val="bc7a00"/>
      <w:sz w:val="24"/>
    </w:rPr>
  </w:style>
  <w:style w:type="character" w:customStyle="1" w:styleId="AttributeTok">
    <w:name w:val="AttributeTok"/>
    <w:basedOn w:val="VerbatimChar"/>
    <w:rPr>
      <w:rFonts w:ascii="Times New Roman" w:hAnsi="Times New Roman" w:cs="Times New Roman" w:eastAsia="Times New Roman"/>
      <w:color w:val="7d9029"/>
      <w:sz w:val="24"/>
    </w:rPr>
  </w:style>
  <w:style w:type="character" w:customStyle="1" w:styleId="RegionMarkerTok">
    <w:name w:val="RegionMarkerTok"/>
    <w:basedOn w:val="VerbatimChar"/>
    <w:rPr>
      <w:rFonts w:ascii="Times New Roman" w:hAnsi="Times New Roman" w:cs="Times New Roman" w:eastAsia="Times New Roman"/>
      <w:sz w:val="24"/>
    </w:rPr>
  </w:style>
  <w:style w:type="character" w:customStyle="1" w:styleId="InformationTok">
    <w:name w:val="InformationTok"/>
    <w:basedOn w:val="VerbatimChar"/>
    <w:rPr>
      <w:color w:val="60a0b0"/>
      <w:rFonts w:ascii="Times New Roman" w:hAnsi="Times New Roman" w:cs="Times New Roman" w:eastAsia="Times New Roman"/>
      <w:b/>
      <w:i/>
      <w:sz w:val="24"/>
    </w:rPr>
  </w:style>
  <w:style w:type="character" w:customStyle="1" w:styleId="WarningTok">
    <w:name w:val="WarningTok"/>
    <w:basedOn w:val="VerbatimChar"/>
    <w:rPr>
      <w:color w:val="60a0b0"/>
      <w:rFonts w:ascii="Times New Roman" w:hAnsi="Times New Roman" w:cs="Times New Roman" w:eastAsia="Times New Roman"/>
      <w:b/>
      <w:i/>
      <w:sz w:val="24"/>
    </w:rPr>
  </w:style>
  <w:style w:type="character" w:customStyle="1" w:styleId="AlertTok">
    <w:name w:val="AlertTok"/>
    <w:basedOn w:val="VerbatimChar"/>
    <w:rPr>
      <w:color w:val="ff0000"/>
      <w:rFonts w:ascii="Times New Roman" w:hAnsi="Times New Roman" w:cs="Times New Roman" w:eastAsia="Times New Roman"/>
      <w:b/>
      <w:sz w:val="24"/>
    </w:rPr>
  </w:style>
  <w:style w:type="character" w:customStyle="1" w:styleId="ErrorTok">
    <w:name w:val="ErrorTok"/>
    <w:basedOn w:val="VerbatimChar"/>
    <w:rPr>
      <w:color w:val="ff0000"/>
      <w:rFonts w:ascii="Times New Roman" w:hAnsi="Times New Roman" w:cs="Times New Roman" w:eastAsia="Times New Roman"/>
      <w:b/>
      <w:sz w:val="24"/>
    </w:rPr>
  </w:style>
  <w:style w:type="character" w:customStyle="1" w:styleId="NormalTok">
    <w:name w:val="NormalTok"/>
    <w:basedOn w:val="VerbatimChar"/>
    <w:rPr>
      <w:rFonts w:ascii="Times New Roman" w:hAnsi="Times New Roman" w:cs="Times New Roman" w:eastAsia="Times New Roman"/>
      <w:sz w:val="24"/>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2026-10-10T13:52:34Z</dcterms:created>
  <dcterms:modified xsi:type="dcterms:W3CDTF">2026-10-10T13:52:34Z</dcterms:modified>
</cp:coreProperties>
</file>

<file path=docProps/custom.xml><?xml version="1.0" encoding="utf-8"?>
<Properties xmlns="http://schemas.openxmlformats.org/officeDocument/2006/custom-properties" xmlns:vt="http://schemas.openxmlformats.org/officeDocument/2006/docPropsVTypes"/>
</file>