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jc w:val="center"/>
      </w:pPr>
      <w:r>
        <w:rPr>
          <w:rFonts w:ascii="Times New Roman" w:cs="Times New Roman" w:eastAsia="Times New Roman" w:hAnsi="Times New Roman"/>
          <w:b/>
          <w:bCs/>
          <w:sz w:val="24"/>
          <w:szCs w:val="24"/>
        </w:rPr>
        <w:t xml:space="preserve">........ AİLE MAHKEMESİ HAKİMLİĞİNE</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DAVACI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Ad Soyad – T.C. Kimlik No – Adres</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Av. Yekcan ÖNER – İstanbul Barosu Sicil No: 58271 – Ataköy 7-8-9-10. Kısım Mah. E-5 Yan Yol No: 6 B Blok D: 119, 34156 Bakırköy/İstanbul</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DAVALI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Ad Soyad – T.C. Kimlik No – .......... Ceza İnfaz Kurumu'nda hükümlü olarak bulunmaktadır.</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DAVALI VASİSİ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Ad Soyad – Adres (.......... Sulh Hukuk Mahkemesi'nin ../../.... tarihli ..../.... E. ..../.... K. sayılı kararı ile atanan vasi)</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DAVA KONUSU</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TMK m. 166/1 (ve gerekiyorsa m. 163) uyarınca boşanma, velayet, tedbir-iştirak-yoksulluk nafakası ile maddi ve manevi tazminat taleplerimize ilişkindir.</w:t>
      </w:r>
    </w:p>
    <w:p>
      <w:pPr>
        <w:spacing w:after="100" w:before="100"/>
        <w:jc w:val="both"/>
      </w:pPr>
      <w:r>
        <w:rPr>
          <w:rFonts w:ascii="Times New Roman" w:cs="Times New Roman" w:eastAsia="Times New Roman" w:hAnsi="Times New Roman"/>
          <w:b/>
          <w:bCs/>
          <w:sz w:val="24"/>
          <w:szCs w:val="24"/>
        </w:rPr>
        <w:t xml:space="preserve">AÇIKLAMALAR :</w:t>
      </w:r>
    </w:p>
    <w:p>
      <w:pPr>
        <w:spacing w:after="100" w:before="100"/>
        <w:jc w:val="both"/>
      </w:pPr>
      <w:r>
        <w:rPr>
          <w:rFonts w:ascii="Times New Roman" w:cs="Times New Roman" w:eastAsia="Times New Roman" w:hAnsi="Times New Roman"/>
          <w:b w:val="false"/>
          <w:bCs w:val="false"/>
          <w:sz w:val="24"/>
          <w:szCs w:val="24"/>
        </w:rPr>
        <w:t xml:space="preserve">Davacı olarak davalı olduğum eşim ile yaklaşık ………… senedir evliyiz ve müşterek ..... çocuğumuz bulunmaktadır. Davalı ile evliliğimiz süresi içinde davalı tarafından huzurlu ve mutlu bir aile ortamı kurmamız sağlanamamış, sürekli huzursuz bir ortam yaşatılmış ve çocuklarımız da bu ortamda yetişmek zorunda kalmıştır.</w:t>
      </w:r>
    </w:p>
    <w:p>
      <w:pPr>
        <w:spacing w:after="100" w:before="100"/>
        <w:jc w:val="both"/>
      </w:pPr>
      <w:r>
        <w:rPr>
          <w:rFonts w:ascii="Times New Roman" w:cs="Times New Roman" w:eastAsia="Times New Roman" w:hAnsi="Times New Roman"/>
          <w:b w:val="false"/>
          <w:bCs w:val="false"/>
          <w:sz w:val="24"/>
          <w:szCs w:val="24"/>
        </w:rPr>
        <w:t xml:space="preserve">Davalı, .......... Ağır Ceza Mahkemesi'nin ../../.... tarihli ..../.... E. ..../.... K. sayılı kararıyla .......... yıl hapis cezasına çarptırılmış, karar Yargıtay incelemesinden geçerek kesinleşmiştir. Davalı hâlihazırda .......... Ceza İnfaz Kurumu'nda hükümlü olarak bulunmakta ve kendisine .......... Sulh Hukuk Mahkemesi'nin ../../.... tarihli kararıyla vasi atanmıştır.</w:t>
      </w:r>
    </w:p>
    <w:p>
      <w:pPr>
        <w:spacing w:after="100" w:before="100"/>
        <w:jc w:val="both"/>
      </w:pPr>
      <w:r>
        <w:rPr>
          <w:rFonts w:ascii="Times New Roman" w:cs="Times New Roman" w:eastAsia="Times New Roman" w:hAnsi="Times New Roman"/>
          <w:b w:val="false"/>
          <w:bCs w:val="false"/>
          <w:sz w:val="24"/>
          <w:szCs w:val="24"/>
        </w:rPr>
        <w:t xml:space="preserve">Davalının cezaevinde kalacağı süre boyunca evlilik birliğinin devamı müvekkil açısından objektif olarak çekilmez hale gelmiştir. Davalının işlediği suçun niteliği (gerekirse TMK m. 163 atfı yapılır) ortak hayatın sürdürülmesini müvekkilden beklenemez kılmaktadır.</w:t>
      </w:r>
    </w:p>
    <w:p>
      <w:pPr>
        <w:spacing w:after="100" w:before="100"/>
        <w:jc w:val="both"/>
      </w:pPr>
      <w:r>
        <w:rPr>
          <w:rFonts w:ascii="Times New Roman" w:cs="Times New Roman" w:eastAsia="Times New Roman" w:hAnsi="Times New Roman"/>
          <w:b w:val="false"/>
          <w:bCs w:val="false"/>
          <w:sz w:val="24"/>
          <w:szCs w:val="24"/>
        </w:rPr>
        <w:t xml:space="preserve">Tedbir ve iştirak nafakası talepleri yönünden davalının hükümlü olmasının nafaka yükümlülüğünü ortadan kaldırmayacağı, Yargıtay'ın yerleşik içtihadıyla sabittir.</w:t>
      </w:r>
    </w:p>
    <w:p>
      <w:pPr>
        <w:spacing w:after="100" w:before="100"/>
        <w:jc w:val="both"/>
      </w:pPr>
      <w:r>
        <w:rPr>
          <w:rFonts w:ascii="Times New Roman" w:cs="Times New Roman" w:eastAsia="Times New Roman" w:hAnsi="Times New Roman"/>
          <w:b/>
          <w:bCs/>
          <w:sz w:val="24"/>
          <w:szCs w:val="24"/>
        </w:rPr>
        <w:t xml:space="preserve">HUKUKİ SEBEPLER :</w:t>
      </w:r>
      <w:r>
        <w:rPr>
          <w:rFonts w:ascii="Times New Roman" w:cs="Times New Roman" w:eastAsia="Times New Roman" w:hAnsi="Times New Roman"/>
          <w:b w:val="false"/>
          <w:bCs w:val="false"/>
          <w:sz w:val="24"/>
          <w:szCs w:val="24"/>
        </w:rPr>
        <w:t xml:space="preserve"> TMK m. 163, 166, 169, 174, 175, 182; HMK ilgili hükümleri; sair mevzuat.</w:t>
      </w:r>
    </w:p>
    <w:p>
      <w:pPr>
        <w:spacing w:after="100" w:before="100"/>
        <w:jc w:val="both"/>
      </w:pPr>
      <w:r>
        <w:rPr>
          <w:rFonts w:ascii="Times New Roman" w:cs="Times New Roman" w:eastAsia="Times New Roman" w:hAnsi="Times New Roman"/>
          <w:b/>
          <w:bCs/>
          <w:sz w:val="24"/>
          <w:szCs w:val="24"/>
        </w:rPr>
        <w:t xml:space="preserve">DELİLLER :</w:t>
      </w:r>
      <w:r>
        <w:rPr>
          <w:rFonts w:ascii="Times New Roman" w:cs="Times New Roman" w:eastAsia="Times New Roman" w:hAnsi="Times New Roman"/>
          <w:b w:val="false"/>
          <w:bCs w:val="false"/>
          <w:sz w:val="24"/>
          <w:szCs w:val="24"/>
        </w:rPr>
        <w:t xml:space="preserve"> Nüfus kayıt örneği, vesayet kararı, mahkumiyet ilamı ve kesinleşme şerhi, tanık beyanları, sosyal ve ekonomik durum araştırması, sair yasal deliller.</w:t>
      </w:r>
    </w:p>
    <w:p>
      <w:pPr>
        <w:spacing w:after="100" w:before="100"/>
        <w:jc w:val="both"/>
      </w:pPr>
      <w:r>
        <w:rPr>
          <w:rFonts w:ascii="Times New Roman" w:cs="Times New Roman" w:eastAsia="Times New Roman" w:hAnsi="Times New Roman"/>
          <w:b/>
          <w:bCs/>
          <w:sz w:val="24"/>
          <w:szCs w:val="24"/>
        </w:rPr>
        <w:t xml:space="preserve">SONUÇ VE İSTEM :</w:t>
      </w:r>
      <w:r>
        <w:rPr>
          <w:rFonts w:ascii="Times New Roman" w:cs="Times New Roman" w:eastAsia="Times New Roman" w:hAnsi="Times New Roman"/>
          <w:b w:val="false"/>
          <w:bCs w:val="false"/>
          <w:sz w:val="24"/>
          <w:szCs w:val="24"/>
        </w:rPr>
        <w:t xml:space="preserve"> Yukarıda açıklanan nedenlerle:</w:t>
      </w:r>
    </w:p>
    <w:p>
      <w:pPr>
        <w:tabs>
          <w:tab w:val="left" w:pos="720"/>
        </w:tabs>
        <w:spacing w:after="100" w:before="100"/>
        <w:ind w:left="720" w:hanging="360"/>
        <w:jc w:val="both"/>
      </w:pPr>
      <w:r>
        <w:rPr>
          <w:rFonts w:ascii="Times New Roman" w:cs="Times New Roman" w:eastAsia="Times New Roman" w:hAnsi="Times New Roman"/>
          <w:sz w:val="24"/>
          <w:szCs w:val="24"/>
        </w:rPr>
        <w:t xml:space="preserve">a)	</w:t>
      </w:r>
      <w:r>
        <w:rPr>
          <w:rFonts w:ascii="Times New Roman" w:cs="Times New Roman" w:eastAsia="Times New Roman" w:hAnsi="Times New Roman"/>
          <w:b w:val="false"/>
          <w:bCs w:val="false"/>
          <w:sz w:val="24"/>
          <w:szCs w:val="24"/>
        </w:rPr>
        <w:t xml:space="preserve">Tarafların TMK m. 166/1 uyarınca boşanmalarına,</w:t>
      </w:r>
    </w:p>
    <w:p>
      <w:pPr>
        <w:tabs>
          <w:tab w:val="left" w:pos="720"/>
        </w:tabs>
        <w:spacing w:after="100" w:before="100"/>
        <w:ind w:left="720" w:hanging="360"/>
        <w:jc w:val="both"/>
      </w:pPr>
      <w:r>
        <w:rPr>
          <w:rFonts w:ascii="Times New Roman" w:cs="Times New Roman" w:eastAsia="Times New Roman" w:hAnsi="Times New Roman"/>
          <w:sz w:val="24"/>
          <w:szCs w:val="24"/>
        </w:rPr>
        <w:t xml:space="preserve">b)	</w:t>
      </w:r>
      <w:r>
        <w:rPr>
          <w:rFonts w:ascii="Times New Roman" w:cs="Times New Roman" w:eastAsia="Times New Roman" w:hAnsi="Times New Roman"/>
          <w:b w:val="false"/>
          <w:bCs w:val="false"/>
          <w:sz w:val="24"/>
          <w:szCs w:val="24"/>
        </w:rPr>
        <w:t xml:space="preserve">Müşterek çocuğun velayetinin müvekkile verilmesine,</w:t>
      </w:r>
    </w:p>
    <w:p>
      <w:pPr>
        <w:tabs>
          <w:tab w:val="left" w:pos="720"/>
        </w:tabs>
        <w:spacing w:after="100" w:before="100"/>
        <w:ind w:left="720" w:hanging="360"/>
        <w:jc w:val="both"/>
      </w:pPr>
      <w:r>
        <w:rPr>
          <w:rFonts w:ascii="Times New Roman" w:cs="Times New Roman" w:eastAsia="Times New Roman" w:hAnsi="Times New Roman"/>
          <w:sz w:val="24"/>
          <w:szCs w:val="24"/>
        </w:rPr>
        <w:t xml:space="preserve">c)	</w:t>
      </w:r>
      <w:r>
        <w:rPr>
          <w:rFonts w:ascii="Times New Roman" w:cs="Times New Roman" w:eastAsia="Times New Roman" w:hAnsi="Times New Roman"/>
          <w:b w:val="false"/>
          <w:bCs w:val="false"/>
          <w:sz w:val="24"/>
          <w:szCs w:val="24"/>
        </w:rPr>
        <w:t xml:space="preserve">Müvekkil ve müşterek çocuk yararına tedbir, iştirak ve yoksulluk nafakasına hükmedilmesine,</w:t>
      </w:r>
    </w:p>
    <w:p>
      <w:pPr>
        <w:tabs>
          <w:tab w:val="left" w:pos="720"/>
        </w:tabs>
        <w:spacing w:after="100" w:before="100"/>
        <w:ind w:left="720" w:hanging="360"/>
        <w:jc w:val="both"/>
      </w:pPr>
      <w:r>
        <w:rPr>
          <w:rFonts w:ascii="Times New Roman" w:cs="Times New Roman" w:eastAsia="Times New Roman" w:hAnsi="Times New Roman"/>
          <w:sz w:val="24"/>
          <w:szCs w:val="24"/>
        </w:rPr>
        <w:t xml:space="preserve">d)	</w:t>
      </w:r>
      <w:r>
        <w:rPr>
          <w:rFonts w:ascii="Times New Roman" w:cs="Times New Roman" w:eastAsia="Times New Roman" w:hAnsi="Times New Roman"/>
          <w:b w:val="false"/>
          <w:bCs w:val="false"/>
          <w:sz w:val="24"/>
          <w:szCs w:val="24"/>
        </w:rPr>
        <w:t xml:space="preserve">Müvekkil lehine uygun miktarda maddi ve manevi tazminata,</w:t>
      </w:r>
    </w:p>
    <w:p>
      <w:pPr>
        <w:tabs>
          <w:tab w:val="left" w:pos="720"/>
        </w:tabs>
        <w:spacing w:after="100" w:before="100"/>
        <w:ind w:left="720" w:hanging="360"/>
        <w:jc w:val="both"/>
      </w:pPr>
      <w:r>
        <w:rPr>
          <w:rFonts w:ascii="Times New Roman" w:cs="Times New Roman" w:eastAsia="Times New Roman" w:hAnsi="Times New Roman"/>
          <w:sz w:val="24"/>
          <w:szCs w:val="24"/>
        </w:rPr>
        <w:t xml:space="preserve">e)	</w:t>
      </w:r>
      <w:r>
        <w:rPr>
          <w:rFonts w:ascii="Times New Roman" w:cs="Times New Roman" w:eastAsia="Times New Roman" w:hAnsi="Times New Roman"/>
          <w:b w:val="false"/>
          <w:bCs w:val="false"/>
          <w:sz w:val="24"/>
          <w:szCs w:val="24"/>
        </w:rPr>
        <w:t xml:space="preserve">Yargılama giderleri ile vekâlet ücretinin davalı üzerinde bırakılmasına</w:t>
      </w:r>
    </w:p>
    <w:p>
      <w:pPr>
        <w:spacing w:after="100" w:before="100"/>
        <w:jc w:val="both"/>
      </w:pPr>
      <w:r>
        <w:rPr>
          <w:rFonts w:ascii="Times New Roman" w:cs="Times New Roman" w:eastAsia="Times New Roman" w:hAnsi="Times New Roman"/>
          <w:b w:val="false"/>
          <w:bCs w:val="false"/>
          <w:sz w:val="24"/>
          <w:szCs w:val="24"/>
        </w:rPr>
        <w:t xml:space="preserve">karar verilmesini saygıyla vekâleten arz ve talep ederim.</w:t>
      </w:r>
    </w:p>
    <w:p>
      <w:pPr>
        <w:spacing w:after="0" w:before="480"/>
        <w:jc w:val="right"/>
      </w:pPr>
      <w:r>
        <w:rPr>
          <w:rFonts w:ascii="Times New Roman" w:cs="Times New Roman" w:eastAsia="Times New Roman" w:hAnsi="Times New Roman"/>
          <w:b/>
          <w:bCs/>
          <w:sz w:val="24"/>
          <w:szCs w:val="24"/>
        </w:rPr>
        <w:t xml:space="preserve">Davacı Vekili</w:t>
      </w:r>
    </w:p>
    <w:p>
      <w:pPr>
        <w:spacing w:after="0" w:before="0"/>
        <w:jc w:val="right"/>
      </w:pPr>
      <w:r>
        <w:rPr>
          <w:rFonts w:ascii="Times New Roman" w:cs="Times New Roman" w:eastAsia="Times New Roman" w:hAnsi="Times New Roman"/>
          <w:b/>
          <w:bCs/>
          <w:sz w:val="24"/>
          <w:szCs w:val="24"/>
        </w:rPr>
        <w:t xml:space="preserve">Av. Yekcan ÖNER</w:t>
      </w:r>
    </w:p>
    <w:p>
      <w:r>
        <w:br w:type="page"/>
      </w:r>
    </w:p>
    <w:p>
      <w:pPr>
        <w:spacing w:after="360" w:before="0"/>
        <w:jc w:val="center"/>
      </w:pPr>
      <w:r>
        <w:rPr>
          <w:rFonts w:ascii="Times New Roman" w:cs="Times New Roman" w:eastAsia="Times New Roman" w:hAnsi="Times New Roman"/>
          <w:b/>
          <w:bCs/>
          <w:sz w:val="24"/>
          <w:szCs w:val="24"/>
        </w:rPr>
        <w:t xml:space="preserve">........ AİLE MAHKEMESİ HAKİMLİĞİ'NE</w:t>
      </w:r>
    </w:p>
    <w:p>
      <w:pPr>
        <w:spacing w:after="100" w:before="100"/>
        <w:jc w:val="both"/>
      </w:pPr>
      <w:r>
        <w:rPr>
          <w:rFonts w:ascii="Times New Roman" w:cs="Times New Roman" w:eastAsia="Times New Roman" w:hAnsi="Times New Roman"/>
          <w:b/>
          <w:bCs/>
          <w:sz w:val="24"/>
          <w:szCs w:val="24"/>
        </w:rPr>
        <w:t xml:space="preserve">(Tutuklu Eşe Karşı Boşanma Dilekçesi Örneği)</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DAVACI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Ad Soyad – T.C. Kimlik No – Adres</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Av. Yekcan ÖNER – İstanbul Barosu Sicil No: 58271 – Ataköy 7-8-9-10. Kısım Mah. E-5 Yan Yol No: 6 B Blok D: 119, 34156 Bakırköy/İstanbul</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DAVALI</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Ad Soyad – T.C. Kimlik No – .......... Ceza İnfaz Kurumu'nda tutuklu olarak bulunmaktadır.</w:t>
      </w:r>
    </w:p>
    <w:p>
      <w:pPr>
        <w:tabs>
          <w:tab w:val="left" w:pos="2835"/>
          <w:tab w:val="left" w:pos="3050"/>
        </w:tabs>
        <w:spacing w:after="100" w:before="100"/>
        <w:ind w:left="3050" w:hanging="3050"/>
        <w:jc w:val="both"/>
      </w:pPr>
      <w:r>
        <w:rPr>
          <w:rFonts w:ascii="Times New Roman" w:cs="Times New Roman" w:eastAsia="Times New Roman" w:hAnsi="Times New Roman"/>
          <w:b/>
          <w:bCs/>
          <w:sz w:val="24"/>
          <w:szCs w:val="24"/>
        </w:rPr>
        <w:t xml:space="preserve">KONU</w:t>
      </w:r>
      <w:r>
        <w:rPr>
          <w:rFonts w:ascii="Times New Roman" w:cs="Times New Roman" w:eastAsia="Times New Roman" w:hAnsi="Times New Roman"/>
          <w:b/>
          <w:bCs/>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b w:val="false"/>
          <w:bCs w:val="false"/>
          <w:sz w:val="24"/>
          <w:szCs w:val="24"/>
        </w:rPr>
        <w:t xml:space="preserve">Şiddetli geçimsizlik nedeniyle TMK m. 166/1 uyarınca evlilik birliğinin temelinden sarsılması sebebiyle boşanma; müşterek çocuk(lar) yönünden velayet, tedbir ve iştirak nafakası ile maddi ve manevi tazminat taleplerimize ilişkindir.</w:t>
      </w:r>
    </w:p>
    <w:p>
      <w:pPr>
        <w:spacing w:after="100" w:before="100"/>
        <w:jc w:val="both"/>
      </w:pPr>
      <w:r>
        <w:rPr>
          <w:rFonts w:ascii="Times New Roman" w:cs="Times New Roman" w:eastAsia="Times New Roman" w:hAnsi="Times New Roman"/>
          <w:b/>
          <w:bCs/>
          <w:sz w:val="24"/>
          <w:szCs w:val="24"/>
        </w:rPr>
        <w:t xml:space="preserve">AÇIKLAMALAR :</w:t>
      </w:r>
    </w:p>
    <w:p>
      <w:pPr>
        <w:tabs>
          <w:tab w:val="left" w:pos="720"/>
        </w:tabs>
        <w:spacing w:after="100" w:before="10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b w:val="false"/>
          <w:bCs w:val="false"/>
          <w:sz w:val="24"/>
          <w:szCs w:val="24"/>
        </w:rPr>
        <w:t xml:space="preserve">Müvekkil ile davalı .......... tarihinde evlenmiş olup bu evlilikten ........ doğumlu .......... isimli müşterek çocuk dünyaya gelmiştir.</w:t>
      </w:r>
    </w:p>
    <w:p>
      <w:pPr>
        <w:tabs>
          <w:tab w:val="left" w:pos="720"/>
        </w:tabs>
        <w:spacing w:after="100" w:before="10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b w:val="false"/>
          <w:bCs w:val="false"/>
          <w:sz w:val="24"/>
          <w:szCs w:val="24"/>
        </w:rPr>
        <w:t xml:space="preserve">Evlilik birliği süresince davalının fiil ve davranışları (somut vakıalar burada açıklanır) ortak hayatı çekilmez hale getirmiştir.</w:t>
      </w:r>
    </w:p>
    <w:p>
      <w:pPr>
        <w:tabs>
          <w:tab w:val="left" w:pos="720"/>
        </w:tabs>
        <w:spacing w:after="100" w:before="10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b w:val="false"/>
          <w:bCs w:val="false"/>
          <w:sz w:val="24"/>
          <w:szCs w:val="24"/>
        </w:rPr>
        <w:t xml:space="preserve">Davalı, hâlihazırda .......... suçundan dolayı .......... Ceza İnfaz Kurumu'nda tutuklu olarak bulunmaktadır. Davalı yönünden henüz kesinleşmiş bir mahkumiyet kararı bulunmadığından kısıtlama söz konusu olmayıp dava doğrudan kendisine yöneltilmektedir.</w:t>
      </w:r>
    </w:p>
    <w:p>
      <w:pPr>
        <w:tabs>
          <w:tab w:val="left" w:pos="720"/>
        </w:tabs>
        <w:spacing w:after="100" w:before="10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b w:val="false"/>
          <w:bCs w:val="false"/>
          <w:sz w:val="24"/>
          <w:szCs w:val="24"/>
        </w:rPr>
        <w:t xml:space="preserve">Davalının duruşmada hazır bulunabilmesi açısından ilgili ceza infaz kurumuna SEGBİS bağlantısı kurulması veya gerekirse ihzar müzekkeresi yazılması talep olunur.</w:t>
      </w:r>
    </w:p>
    <w:p>
      <w:pPr>
        <w:tabs>
          <w:tab w:val="left" w:pos="720"/>
        </w:tabs>
        <w:spacing w:after="100" w:before="10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b w:val="false"/>
          <w:bCs w:val="false"/>
          <w:sz w:val="24"/>
          <w:szCs w:val="24"/>
        </w:rPr>
        <w:t xml:space="preserve">Müşterek çocuğun velayetinin müvekkile verilmesi, müvekkil ve müşterek çocuk yararına tedbir ve iştirak nafakasına hükmedilmesi, eşler arasındaki kusur dağılımına göre maddi ve manevi tazminata karar verilmesi gerektiği değerlendirilmektedir.</w:t>
      </w:r>
    </w:p>
    <w:p>
      <w:pPr>
        <w:spacing w:after="100" w:before="100"/>
        <w:jc w:val="both"/>
      </w:pPr>
      <w:r>
        <w:rPr>
          <w:rFonts w:ascii="Times New Roman" w:cs="Times New Roman" w:eastAsia="Times New Roman" w:hAnsi="Times New Roman"/>
          <w:b/>
          <w:bCs/>
          <w:sz w:val="24"/>
          <w:szCs w:val="24"/>
        </w:rPr>
        <w:t xml:space="preserve">HUKUKİ SEBEPLER :</w:t>
      </w:r>
      <w:r>
        <w:rPr>
          <w:rFonts w:ascii="Times New Roman" w:cs="Times New Roman" w:eastAsia="Times New Roman" w:hAnsi="Times New Roman"/>
          <w:b w:val="false"/>
          <w:bCs w:val="false"/>
          <w:sz w:val="24"/>
          <w:szCs w:val="24"/>
        </w:rPr>
        <w:t xml:space="preserve"> TMK m. 166, 169, 174, 175, 182; HMK ilgili hükümleri; sair mevzuat.</w:t>
      </w:r>
    </w:p>
    <w:p>
      <w:pPr>
        <w:spacing w:after="100" w:before="100"/>
        <w:jc w:val="both"/>
      </w:pPr>
      <w:r>
        <w:rPr>
          <w:rFonts w:ascii="Times New Roman" w:cs="Times New Roman" w:eastAsia="Times New Roman" w:hAnsi="Times New Roman"/>
          <w:b/>
          <w:bCs/>
          <w:sz w:val="24"/>
          <w:szCs w:val="24"/>
        </w:rPr>
        <w:t xml:space="preserve">DELİLLER :</w:t>
      </w:r>
      <w:r>
        <w:rPr>
          <w:rFonts w:ascii="Times New Roman" w:cs="Times New Roman" w:eastAsia="Times New Roman" w:hAnsi="Times New Roman"/>
          <w:b w:val="false"/>
          <w:bCs w:val="false"/>
          <w:sz w:val="24"/>
          <w:szCs w:val="24"/>
        </w:rPr>
        <w:t xml:space="preserve"> Nüfus kayıt örneği, tanık beyanları, tarafların sosyal ve ekonomik durum araştırması, UYAP ve SEGBİS kayıtları, sair her türlü yasal delil.</w:t>
      </w:r>
    </w:p>
    <w:p>
      <w:pPr>
        <w:spacing w:after="100" w:before="100"/>
        <w:jc w:val="both"/>
      </w:pPr>
      <w:r>
        <w:rPr>
          <w:rFonts w:ascii="Times New Roman" w:cs="Times New Roman" w:eastAsia="Times New Roman" w:hAnsi="Times New Roman"/>
          <w:b/>
          <w:bCs/>
          <w:sz w:val="24"/>
          <w:szCs w:val="24"/>
        </w:rPr>
        <w:t xml:space="preserve">SONUÇ VE İSTEM :</w:t>
      </w:r>
      <w:r>
        <w:rPr>
          <w:rFonts w:ascii="Times New Roman" w:cs="Times New Roman" w:eastAsia="Times New Roman" w:hAnsi="Times New Roman"/>
          <w:b w:val="false"/>
          <w:bCs w:val="false"/>
          <w:sz w:val="24"/>
          <w:szCs w:val="24"/>
        </w:rPr>
        <w:t xml:space="preserve"> Yukarıda açıklanan nedenlerle:</w:t>
      </w:r>
    </w:p>
    <w:p>
      <w:pPr>
        <w:tabs>
          <w:tab w:val="left" w:pos="720"/>
        </w:tabs>
        <w:spacing w:after="100" w:before="100"/>
        <w:ind w:left="720" w:hanging="360"/>
        <w:jc w:val="both"/>
      </w:pPr>
      <w:r>
        <w:rPr>
          <w:rFonts w:ascii="Times New Roman" w:cs="Times New Roman" w:eastAsia="Times New Roman" w:hAnsi="Times New Roman"/>
          <w:sz w:val="24"/>
          <w:szCs w:val="24"/>
        </w:rPr>
        <w:t xml:space="preserve">1.	</w:t>
      </w:r>
      <w:r>
        <w:rPr>
          <w:rFonts w:ascii="Times New Roman" w:cs="Times New Roman" w:eastAsia="Times New Roman" w:hAnsi="Times New Roman"/>
          <w:b w:val="false"/>
          <w:bCs w:val="false"/>
          <w:sz w:val="24"/>
          <w:szCs w:val="24"/>
        </w:rPr>
        <w:t xml:space="preserve">Tarafların TMK m. 166/1 uyarınca boşanmalarına,</w:t>
      </w:r>
    </w:p>
    <w:p>
      <w:pPr>
        <w:tabs>
          <w:tab w:val="left" w:pos="720"/>
        </w:tabs>
        <w:spacing w:after="100" w:before="100"/>
        <w:ind w:left="720" w:hanging="360"/>
        <w:jc w:val="both"/>
      </w:pPr>
      <w:r>
        <w:rPr>
          <w:rFonts w:ascii="Times New Roman" w:cs="Times New Roman" w:eastAsia="Times New Roman" w:hAnsi="Times New Roman"/>
          <w:sz w:val="24"/>
          <w:szCs w:val="24"/>
        </w:rPr>
        <w:t xml:space="preserve">2.	</w:t>
      </w:r>
      <w:r>
        <w:rPr>
          <w:rFonts w:ascii="Times New Roman" w:cs="Times New Roman" w:eastAsia="Times New Roman" w:hAnsi="Times New Roman"/>
          <w:b w:val="false"/>
          <w:bCs w:val="false"/>
          <w:sz w:val="24"/>
          <w:szCs w:val="24"/>
        </w:rPr>
        <w:t xml:space="preserve">Müşterek çocuğun velayetinin müvekkile verilmesine,</w:t>
      </w:r>
    </w:p>
    <w:p>
      <w:pPr>
        <w:tabs>
          <w:tab w:val="left" w:pos="720"/>
        </w:tabs>
        <w:spacing w:after="100" w:before="100"/>
        <w:ind w:left="720" w:hanging="360"/>
        <w:jc w:val="both"/>
      </w:pPr>
      <w:r>
        <w:rPr>
          <w:rFonts w:ascii="Times New Roman" w:cs="Times New Roman" w:eastAsia="Times New Roman" w:hAnsi="Times New Roman"/>
          <w:sz w:val="24"/>
          <w:szCs w:val="24"/>
        </w:rPr>
        <w:t xml:space="preserve">3.	</w:t>
      </w:r>
      <w:r>
        <w:rPr>
          <w:rFonts w:ascii="Times New Roman" w:cs="Times New Roman" w:eastAsia="Times New Roman" w:hAnsi="Times New Roman"/>
          <w:b w:val="false"/>
          <w:bCs w:val="false"/>
          <w:sz w:val="24"/>
          <w:szCs w:val="24"/>
        </w:rPr>
        <w:t xml:space="preserve">Müvekkil ve müşterek çocuk yararına tedbir, iştirak ve yoksulluk nafakasına hükmedilmesine,</w:t>
      </w:r>
    </w:p>
    <w:p>
      <w:pPr>
        <w:tabs>
          <w:tab w:val="left" w:pos="720"/>
        </w:tabs>
        <w:spacing w:after="100" w:before="100"/>
        <w:ind w:left="720" w:hanging="360"/>
        <w:jc w:val="both"/>
      </w:pPr>
      <w:r>
        <w:rPr>
          <w:rFonts w:ascii="Times New Roman" w:cs="Times New Roman" w:eastAsia="Times New Roman" w:hAnsi="Times New Roman"/>
          <w:sz w:val="24"/>
          <w:szCs w:val="24"/>
        </w:rPr>
        <w:t xml:space="preserve">4.	</w:t>
      </w:r>
      <w:r>
        <w:rPr>
          <w:rFonts w:ascii="Times New Roman" w:cs="Times New Roman" w:eastAsia="Times New Roman" w:hAnsi="Times New Roman"/>
          <w:b w:val="false"/>
          <w:bCs w:val="false"/>
          <w:sz w:val="24"/>
          <w:szCs w:val="24"/>
        </w:rPr>
        <w:t xml:space="preserve">Müvekkil lehine uygun miktarda maddi ve manevi tazminata,</w:t>
      </w:r>
    </w:p>
    <w:p>
      <w:pPr>
        <w:tabs>
          <w:tab w:val="left" w:pos="720"/>
        </w:tabs>
        <w:spacing w:after="100" w:before="100"/>
        <w:ind w:left="720" w:hanging="360"/>
        <w:jc w:val="both"/>
      </w:pPr>
      <w:r>
        <w:rPr>
          <w:rFonts w:ascii="Times New Roman" w:cs="Times New Roman" w:eastAsia="Times New Roman" w:hAnsi="Times New Roman"/>
          <w:sz w:val="24"/>
          <w:szCs w:val="24"/>
        </w:rPr>
        <w:t xml:space="preserve">5.	</w:t>
      </w:r>
      <w:r>
        <w:rPr>
          <w:rFonts w:ascii="Times New Roman" w:cs="Times New Roman" w:eastAsia="Times New Roman" w:hAnsi="Times New Roman"/>
          <w:b w:val="false"/>
          <w:bCs w:val="false"/>
          <w:sz w:val="24"/>
          <w:szCs w:val="24"/>
        </w:rPr>
        <w:t xml:space="preserve">Davalının duruşmaya SEGBİS yoluyla bağlanmasının sağlanmasına,</w:t>
      </w:r>
    </w:p>
    <w:p>
      <w:pPr>
        <w:tabs>
          <w:tab w:val="left" w:pos="720"/>
        </w:tabs>
        <w:spacing w:after="100" w:before="100"/>
        <w:ind w:left="720" w:hanging="360"/>
        <w:jc w:val="both"/>
      </w:pPr>
      <w:r>
        <w:rPr>
          <w:rFonts w:ascii="Times New Roman" w:cs="Times New Roman" w:eastAsia="Times New Roman" w:hAnsi="Times New Roman"/>
          <w:sz w:val="24"/>
          <w:szCs w:val="24"/>
        </w:rPr>
        <w:t xml:space="preserve">6.	</w:t>
      </w:r>
      <w:r>
        <w:rPr>
          <w:rFonts w:ascii="Times New Roman" w:cs="Times New Roman" w:eastAsia="Times New Roman" w:hAnsi="Times New Roman"/>
          <w:b w:val="false"/>
          <w:bCs w:val="false"/>
          <w:sz w:val="24"/>
          <w:szCs w:val="24"/>
        </w:rPr>
        <w:t xml:space="preserve">Yargılama giderleri ile vekâlet ücretinin davalı üzerinde bırakılmasına</w:t>
      </w:r>
    </w:p>
    <w:p>
      <w:pPr>
        <w:spacing w:after="100" w:before="100"/>
        <w:jc w:val="both"/>
      </w:pPr>
      <w:r>
        <w:rPr>
          <w:rFonts w:ascii="Times New Roman" w:cs="Times New Roman" w:eastAsia="Times New Roman" w:hAnsi="Times New Roman"/>
          <w:b w:val="false"/>
          <w:bCs w:val="false"/>
          <w:sz w:val="24"/>
          <w:szCs w:val="24"/>
        </w:rPr>
        <w:t xml:space="preserve">karar verilmesini saygıyla vekâleten arz ve talep ederim.</w:t>
      </w:r>
    </w:p>
    <w:p>
      <w:pPr>
        <w:spacing w:after="0" w:before="480"/>
        <w:jc w:val="right"/>
      </w:pPr>
      <w:r>
        <w:rPr>
          <w:rFonts w:ascii="Times New Roman" w:cs="Times New Roman" w:eastAsia="Times New Roman" w:hAnsi="Times New Roman"/>
          <w:b/>
          <w:bCs/>
          <w:sz w:val="24"/>
          <w:szCs w:val="24"/>
        </w:rPr>
        <w:t xml:space="preserve">Davacı Vekili</w:t>
      </w:r>
    </w:p>
    <w:p>
      <w:pPr>
        <w:spacing w:after="0" w:before="0"/>
        <w:jc w:val="right"/>
      </w:pPr>
      <w:r>
        <w:rPr>
          <w:rFonts w:ascii="Times New Roman" w:cs="Times New Roman" w:eastAsia="Times New Roman" w:hAnsi="Times New Roman"/>
          <w:b/>
          <w:bCs/>
          <w:sz w:val="24"/>
          <w:szCs w:val="24"/>
        </w:rPr>
        <w:t xml:space="preserve">Av. Yekcan ÖNER</w:t>
      </w:r>
    </w:p>
    <w:sectPr>
      <w:pgSz w:w="11906" w:h="16838" w:orient="portrait"/>
      <w:pgMar w:top="1191" w:right="1191" w:bottom="1191" w:left="119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Cezaevindeki Eşe Karşı Boşanma Dava Dilekçesi</dc:title>
  <dc:creator>Av. Yekcan ÖNER</dc:creator>
  <cp:lastModifiedBy>Un-named</cp:lastModifiedBy>
  <cp:revision>1</cp:revision>
  <dcterms:created xsi:type="dcterms:W3CDTF">2026-09-29T22:03:47.022Z</dcterms:created>
  <dcterms:modified xsi:type="dcterms:W3CDTF">2026-09-29T22:03:47.022Z</dcterms:modified>
</cp:coreProperties>
</file>

<file path=docProps/custom.xml><?xml version="1.0" encoding="utf-8"?>
<Properties xmlns="http://schemas.openxmlformats.org/officeDocument/2006/custom-properties" xmlns:vt="http://schemas.openxmlformats.org/officeDocument/2006/docPropsVTypes"/>
</file>